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0D996" w14:textId="51F43949" w:rsidR="00F9028D" w:rsidRPr="00AE4C3B" w:rsidRDefault="00F9028D" w:rsidP="005B0C53">
      <w:pPr>
        <w:jc w:val="center"/>
        <w:rPr>
          <w:rFonts w:ascii="Arial" w:hAnsi="Arial" w:cs="Arial"/>
          <w:b/>
          <w:snapToGrid w:val="0"/>
          <w:sz w:val="40"/>
          <w:szCs w:val="40"/>
          <w:lang w:val="en-GB"/>
        </w:rPr>
      </w:pPr>
    </w:p>
    <w:p w14:paraId="6F1833D2" w14:textId="77777777" w:rsidR="00635056" w:rsidRPr="00AE4C3B" w:rsidRDefault="00635056" w:rsidP="005B0C53">
      <w:pPr>
        <w:jc w:val="center"/>
        <w:rPr>
          <w:rFonts w:ascii="Arial" w:hAnsi="Arial" w:cs="Arial"/>
          <w:b/>
          <w:snapToGrid w:val="0"/>
          <w:sz w:val="40"/>
          <w:szCs w:val="40"/>
          <w:lang w:val="en-GB"/>
        </w:rPr>
      </w:pPr>
    </w:p>
    <w:p w14:paraId="0E88E173" w14:textId="77777777" w:rsidR="00A05721" w:rsidRPr="00AE4C3B" w:rsidRDefault="00A05721" w:rsidP="00AE4C3B">
      <w:pPr>
        <w:jc w:val="center"/>
        <w:rPr>
          <w:rFonts w:ascii="Arial" w:hAnsi="Arial" w:cs="Arial"/>
          <w:b/>
          <w:snapToGrid w:val="0"/>
          <w:color w:val="000000"/>
          <w:sz w:val="40"/>
          <w:szCs w:val="40"/>
          <w:lang w:eastAsia="fr-FR"/>
        </w:rPr>
      </w:pPr>
      <w:r w:rsidRPr="00AE4C3B">
        <w:rPr>
          <w:rFonts w:ascii="Arial" w:hAnsi="Arial" w:cs="Arial"/>
          <w:b/>
          <w:snapToGrid w:val="0"/>
          <w:color w:val="000000"/>
          <w:sz w:val="40"/>
          <w:szCs w:val="40"/>
          <w:lang w:eastAsia="fr-FR"/>
        </w:rPr>
        <w:t>Engineering, Procurement &amp; Construction Contract</w:t>
      </w:r>
    </w:p>
    <w:p w14:paraId="343DAA75" w14:textId="1D57B33B" w:rsidR="005E3A18" w:rsidRDefault="005E3A18" w:rsidP="005B0C53">
      <w:pPr>
        <w:jc w:val="center"/>
        <w:rPr>
          <w:rFonts w:ascii="Arial" w:hAnsi="Arial" w:cs="Arial"/>
          <w:b/>
          <w:snapToGrid w:val="0"/>
          <w:color w:val="000000"/>
          <w:sz w:val="40"/>
          <w:szCs w:val="40"/>
          <w:lang w:eastAsia="fr-FR"/>
        </w:rPr>
      </w:pPr>
    </w:p>
    <w:p w14:paraId="4883A265" w14:textId="77777777" w:rsidR="00AE4C3B" w:rsidRPr="00AE4C3B" w:rsidRDefault="00AE4C3B" w:rsidP="005B0C53">
      <w:pPr>
        <w:jc w:val="center"/>
        <w:rPr>
          <w:rFonts w:ascii="Arial" w:hAnsi="Arial" w:cs="Arial"/>
          <w:b/>
          <w:snapToGrid w:val="0"/>
          <w:color w:val="000000"/>
          <w:sz w:val="40"/>
          <w:szCs w:val="40"/>
          <w:lang w:eastAsia="fr-FR"/>
        </w:rPr>
      </w:pPr>
    </w:p>
    <w:p w14:paraId="77938261" w14:textId="7439981E" w:rsidR="004A6283" w:rsidRPr="00454ACD" w:rsidRDefault="00BA64B6" w:rsidP="00BA64B6">
      <w:pPr>
        <w:jc w:val="center"/>
        <w:rPr>
          <w:rFonts w:ascii="Arial" w:hAnsi="Arial" w:cs="Arial"/>
          <w:b/>
          <w:sz w:val="32"/>
          <w:szCs w:val="32"/>
        </w:rPr>
      </w:pPr>
      <w:r w:rsidRPr="00454ACD">
        <w:rPr>
          <w:rFonts w:ascii="Arial" w:hAnsi="Arial" w:cs="Arial"/>
          <w:b/>
          <w:sz w:val="32"/>
          <w:szCs w:val="32"/>
        </w:rPr>
        <w:t>SRU K-1, K-2 AND 10K-1 WASTE HEAT UTILIZATION FOR STEAM PRODUCTION USING MECHANICAL VAPOR RECOMPRESSION (MVR) TECHNOLOGY</w:t>
      </w:r>
    </w:p>
    <w:p w14:paraId="508BE36D" w14:textId="77777777" w:rsidR="00F9028D" w:rsidRPr="00AE4C3B" w:rsidRDefault="00F9028D" w:rsidP="005B0C53">
      <w:pPr>
        <w:jc w:val="center"/>
        <w:rPr>
          <w:rFonts w:ascii="Arial" w:hAnsi="Arial" w:cs="Arial"/>
          <w:b/>
          <w:snapToGrid w:val="0"/>
          <w:sz w:val="40"/>
          <w:szCs w:val="40"/>
        </w:rPr>
      </w:pPr>
    </w:p>
    <w:p w14:paraId="21A0A6E3" w14:textId="77777777" w:rsidR="005E3A18" w:rsidRPr="00AE4C3B" w:rsidRDefault="005E3A18" w:rsidP="005B0C53">
      <w:pPr>
        <w:jc w:val="center"/>
        <w:rPr>
          <w:rFonts w:ascii="Arial" w:hAnsi="Arial" w:cs="Arial"/>
          <w:b/>
          <w:snapToGrid w:val="0"/>
          <w:sz w:val="40"/>
          <w:szCs w:val="40"/>
        </w:rPr>
      </w:pPr>
    </w:p>
    <w:p w14:paraId="4B0E6628" w14:textId="77777777" w:rsidR="005E3A18" w:rsidRPr="00AE4C3B" w:rsidRDefault="005E3A18" w:rsidP="005B0C53">
      <w:pPr>
        <w:jc w:val="center"/>
        <w:rPr>
          <w:rFonts w:ascii="Arial" w:hAnsi="Arial" w:cs="Arial"/>
          <w:b/>
          <w:snapToGrid w:val="0"/>
          <w:sz w:val="40"/>
          <w:szCs w:val="40"/>
        </w:rPr>
      </w:pPr>
    </w:p>
    <w:p w14:paraId="0271DD02" w14:textId="6A2E909C" w:rsidR="00F9028D" w:rsidRDefault="00E053DE" w:rsidP="00AE4C3B">
      <w:pPr>
        <w:spacing w:after="200"/>
        <w:jc w:val="center"/>
        <w:rPr>
          <w:rFonts w:ascii="Arial" w:hAnsi="Arial" w:cs="Arial"/>
          <w:b/>
          <w:snapToGrid w:val="0"/>
          <w:sz w:val="40"/>
          <w:szCs w:val="40"/>
          <w:lang w:val="en-GB"/>
        </w:rPr>
      </w:pPr>
      <w:r>
        <w:rPr>
          <w:rFonts w:ascii="Arial" w:hAnsi="Arial" w:cs="Arial"/>
          <w:b/>
          <w:snapToGrid w:val="0"/>
          <w:sz w:val="40"/>
          <w:szCs w:val="40"/>
          <w:lang w:val="en-GB"/>
        </w:rPr>
        <w:t>ANNEX</w:t>
      </w:r>
      <w:r w:rsidR="00F9028D" w:rsidRPr="00AE4C3B">
        <w:rPr>
          <w:rFonts w:ascii="Arial" w:hAnsi="Arial" w:cs="Arial"/>
          <w:b/>
          <w:snapToGrid w:val="0"/>
          <w:sz w:val="40"/>
          <w:szCs w:val="40"/>
          <w:lang w:val="en-GB"/>
        </w:rPr>
        <w:t xml:space="preserve"> No</w:t>
      </w:r>
      <w:r w:rsidR="004A6283">
        <w:rPr>
          <w:rFonts w:ascii="Arial" w:hAnsi="Arial" w:cs="Arial"/>
          <w:b/>
          <w:snapToGrid w:val="0"/>
          <w:sz w:val="40"/>
          <w:szCs w:val="40"/>
          <w:lang w:val="en-GB"/>
        </w:rPr>
        <w:t>.</w:t>
      </w:r>
      <w:r w:rsidR="008A6CA3">
        <w:rPr>
          <w:rFonts w:ascii="Arial" w:hAnsi="Arial" w:cs="Arial"/>
          <w:b/>
          <w:snapToGrid w:val="0"/>
          <w:sz w:val="40"/>
          <w:szCs w:val="40"/>
          <w:lang w:val="en-GB"/>
        </w:rPr>
        <w:t>9</w:t>
      </w:r>
    </w:p>
    <w:p w14:paraId="200A3664" w14:textId="77777777" w:rsidR="004A6283" w:rsidRPr="00AE4C3B" w:rsidRDefault="004A6283" w:rsidP="00AE4C3B">
      <w:pPr>
        <w:spacing w:after="200"/>
        <w:jc w:val="center"/>
        <w:rPr>
          <w:rFonts w:ascii="Arial" w:hAnsi="Arial" w:cs="Arial"/>
          <w:b/>
          <w:snapToGrid w:val="0"/>
          <w:sz w:val="40"/>
          <w:szCs w:val="40"/>
          <w:lang w:val="en-GB"/>
        </w:rPr>
      </w:pPr>
    </w:p>
    <w:p w14:paraId="65384C59" w14:textId="2277D0CC" w:rsidR="00F9028D" w:rsidRPr="00AE4C3B" w:rsidRDefault="00F9028D" w:rsidP="005B0C53">
      <w:pPr>
        <w:jc w:val="center"/>
        <w:rPr>
          <w:rFonts w:ascii="Arial" w:hAnsi="Arial" w:cs="Arial"/>
          <w:b/>
          <w:snapToGrid w:val="0"/>
          <w:sz w:val="40"/>
          <w:szCs w:val="40"/>
          <w:lang w:val="en-GB"/>
        </w:rPr>
      </w:pPr>
      <w:r w:rsidRPr="00AE4C3B">
        <w:rPr>
          <w:rFonts w:ascii="Arial" w:hAnsi="Arial" w:cs="Arial"/>
          <w:b/>
          <w:snapToGrid w:val="0"/>
          <w:sz w:val="40"/>
          <w:szCs w:val="40"/>
          <w:lang w:val="en-GB"/>
        </w:rPr>
        <w:t>PAYMENT SCHEDULE</w:t>
      </w:r>
      <w:r w:rsidR="009D2BEC">
        <w:rPr>
          <w:rFonts w:ascii="Arial" w:hAnsi="Arial" w:cs="Arial"/>
          <w:b/>
          <w:snapToGrid w:val="0"/>
          <w:sz w:val="40"/>
          <w:szCs w:val="40"/>
          <w:lang w:val="en-GB"/>
        </w:rPr>
        <w:t xml:space="preserve"> AND LIABILITIES</w:t>
      </w:r>
    </w:p>
    <w:p w14:paraId="166AE11E" w14:textId="77777777" w:rsidR="00F9028D" w:rsidRPr="00AE4C3B" w:rsidRDefault="00F9028D" w:rsidP="005B0C53">
      <w:pPr>
        <w:jc w:val="center"/>
        <w:rPr>
          <w:rFonts w:ascii="Arial" w:hAnsi="Arial" w:cs="Arial"/>
          <w:b/>
          <w:sz w:val="40"/>
          <w:szCs w:val="40"/>
          <w:lang w:val="en-GB"/>
        </w:rPr>
      </w:pPr>
    </w:p>
    <w:p w14:paraId="1D4AEA6E" w14:textId="77777777" w:rsidR="00F9028D" w:rsidRPr="00AE4C3B" w:rsidRDefault="00F9028D" w:rsidP="005B0C53">
      <w:pPr>
        <w:pStyle w:val="Textecourant"/>
        <w:spacing w:line="240" w:lineRule="auto"/>
        <w:jc w:val="center"/>
        <w:rPr>
          <w:rFonts w:ascii="Arial" w:hAnsi="Arial" w:cs="Arial"/>
          <w:b/>
          <w:sz w:val="40"/>
          <w:szCs w:val="40"/>
          <w:lang w:val="en-GB"/>
        </w:rPr>
      </w:pPr>
    </w:p>
    <w:p w14:paraId="661A3B17" w14:textId="02D58D9A" w:rsidR="005E3A18" w:rsidRPr="00AE4C3B" w:rsidRDefault="005E3A18" w:rsidP="005B2542">
      <w:pPr>
        <w:pStyle w:val="Textecourant"/>
        <w:spacing w:line="240" w:lineRule="auto"/>
        <w:rPr>
          <w:rFonts w:ascii="Arial" w:hAnsi="Arial" w:cs="Arial"/>
          <w:b/>
          <w:sz w:val="40"/>
          <w:szCs w:val="40"/>
          <w:lang w:val="en-GB"/>
        </w:rPr>
      </w:pPr>
    </w:p>
    <w:p w14:paraId="1759D5B9" w14:textId="77777777" w:rsidR="005E3A18" w:rsidRPr="00AE4C3B" w:rsidRDefault="005E3A18" w:rsidP="005B0C53">
      <w:pPr>
        <w:pStyle w:val="Textecourant"/>
        <w:spacing w:line="240" w:lineRule="auto"/>
        <w:jc w:val="center"/>
        <w:rPr>
          <w:rFonts w:ascii="Arial" w:hAnsi="Arial" w:cs="Arial"/>
          <w:b/>
          <w:sz w:val="40"/>
          <w:szCs w:val="40"/>
          <w:lang w:val="en-GB"/>
        </w:rPr>
      </w:pPr>
    </w:p>
    <w:p w14:paraId="2493F104" w14:textId="0A57D49B" w:rsidR="00BB08A3" w:rsidRDefault="00BB08A3" w:rsidP="00AE4C3B">
      <w:pPr>
        <w:pStyle w:val="Textecourant"/>
        <w:spacing w:line="240" w:lineRule="auto"/>
        <w:rPr>
          <w:rFonts w:ascii="Arial" w:hAnsi="Arial" w:cs="Arial"/>
          <w:b/>
          <w:sz w:val="40"/>
          <w:szCs w:val="40"/>
          <w:lang w:val="en-GB"/>
        </w:rPr>
      </w:pPr>
    </w:p>
    <w:p w14:paraId="6683F501" w14:textId="59CCB69F" w:rsidR="00BA64B6" w:rsidRDefault="00BA64B6" w:rsidP="00AE4C3B">
      <w:pPr>
        <w:pStyle w:val="Textecourant"/>
        <w:spacing w:line="240" w:lineRule="auto"/>
        <w:rPr>
          <w:rFonts w:ascii="Arial" w:hAnsi="Arial" w:cs="Arial"/>
          <w:b/>
          <w:sz w:val="40"/>
          <w:szCs w:val="40"/>
          <w:lang w:val="en-GB"/>
        </w:rPr>
      </w:pPr>
    </w:p>
    <w:p w14:paraId="1D86C5AF" w14:textId="76346703" w:rsidR="00BA64B6" w:rsidRDefault="00BA64B6" w:rsidP="00AE4C3B">
      <w:pPr>
        <w:pStyle w:val="Textecourant"/>
        <w:spacing w:line="240" w:lineRule="auto"/>
        <w:rPr>
          <w:rFonts w:ascii="Arial" w:hAnsi="Arial" w:cs="Arial"/>
          <w:b/>
          <w:sz w:val="40"/>
          <w:szCs w:val="40"/>
          <w:lang w:val="en-GB"/>
        </w:rPr>
      </w:pPr>
    </w:p>
    <w:p w14:paraId="5360E27D" w14:textId="5E567A91" w:rsidR="00BA64B6" w:rsidRDefault="00BA64B6" w:rsidP="00AE4C3B">
      <w:pPr>
        <w:pStyle w:val="Textecourant"/>
        <w:spacing w:line="240" w:lineRule="auto"/>
        <w:rPr>
          <w:rFonts w:ascii="Arial" w:hAnsi="Arial" w:cs="Arial"/>
          <w:b/>
          <w:sz w:val="40"/>
          <w:szCs w:val="40"/>
          <w:lang w:val="en-GB"/>
        </w:rPr>
      </w:pPr>
    </w:p>
    <w:p w14:paraId="36A8ED1C" w14:textId="74073A09" w:rsidR="00BA64B6" w:rsidRDefault="00BA64B6" w:rsidP="00AE4C3B">
      <w:pPr>
        <w:pStyle w:val="Textecourant"/>
        <w:spacing w:line="240" w:lineRule="auto"/>
        <w:rPr>
          <w:rFonts w:ascii="Arial" w:hAnsi="Arial" w:cs="Arial"/>
          <w:b/>
          <w:sz w:val="40"/>
          <w:szCs w:val="40"/>
          <w:lang w:val="en-GB"/>
        </w:rPr>
      </w:pPr>
    </w:p>
    <w:p w14:paraId="544A6E65" w14:textId="77777777" w:rsidR="00BA64B6" w:rsidRPr="00AE4C3B" w:rsidRDefault="00BA64B6" w:rsidP="00AE4C3B">
      <w:pPr>
        <w:pStyle w:val="Textecourant"/>
        <w:spacing w:line="240" w:lineRule="auto"/>
        <w:rPr>
          <w:rFonts w:ascii="Arial" w:hAnsi="Arial" w:cs="Arial"/>
          <w:b/>
          <w:sz w:val="40"/>
          <w:szCs w:val="40"/>
          <w:lang w:val="en-GB"/>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1914"/>
        <w:gridCol w:w="2187"/>
        <w:gridCol w:w="2187"/>
        <w:gridCol w:w="2186"/>
      </w:tblGrid>
      <w:tr w:rsidR="00F9028D" w:rsidRPr="006B2550" w14:paraId="00E24985" w14:textId="77777777" w:rsidTr="005B0C53">
        <w:trPr>
          <w:cantSplit/>
          <w:trHeight w:val="160"/>
          <w:jc w:val="center"/>
        </w:trPr>
        <w:tc>
          <w:tcPr>
            <w:tcW w:w="1129" w:type="pct"/>
          </w:tcPr>
          <w:p w14:paraId="2AA6F703" w14:textId="77777777" w:rsidR="00F9028D" w:rsidRPr="00AE4C3B" w:rsidRDefault="00F9028D" w:rsidP="00C20A67">
            <w:pPr>
              <w:jc w:val="center"/>
              <w:rPr>
                <w:rFonts w:ascii="Arial" w:hAnsi="Arial" w:cs="Arial"/>
                <w:b/>
                <w:lang w:val="en-GB"/>
              </w:rPr>
            </w:pPr>
            <w:r w:rsidRPr="00AE4C3B">
              <w:rPr>
                <w:rFonts w:ascii="Arial" w:hAnsi="Arial" w:cs="Arial"/>
                <w:b/>
                <w:lang w:val="en-GB"/>
              </w:rPr>
              <w:t>Rev.</w:t>
            </w:r>
          </w:p>
        </w:tc>
        <w:tc>
          <w:tcPr>
            <w:tcW w:w="1290" w:type="pct"/>
          </w:tcPr>
          <w:p w14:paraId="625EECA7" w14:textId="77777777" w:rsidR="00F9028D" w:rsidRPr="00AE4C3B" w:rsidRDefault="00F9028D" w:rsidP="00C20A67">
            <w:pPr>
              <w:jc w:val="center"/>
              <w:rPr>
                <w:rFonts w:ascii="Arial" w:hAnsi="Arial" w:cs="Arial"/>
                <w:b/>
                <w:lang w:val="en-GB"/>
              </w:rPr>
            </w:pPr>
            <w:r w:rsidRPr="00AE4C3B">
              <w:rPr>
                <w:rFonts w:ascii="Arial" w:hAnsi="Arial" w:cs="Arial"/>
                <w:b/>
                <w:lang w:val="en-GB"/>
              </w:rPr>
              <w:t>0</w:t>
            </w:r>
          </w:p>
        </w:tc>
        <w:tc>
          <w:tcPr>
            <w:tcW w:w="1290" w:type="pct"/>
            <w:tcBorders>
              <w:right w:val="single" w:sz="4" w:space="0" w:color="auto"/>
            </w:tcBorders>
          </w:tcPr>
          <w:p w14:paraId="6EA9B634" w14:textId="77777777" w:rsidR="00F9028D" w:rsidRPr="00AE4C3B" w:rsidRDefault="00F9028D" w:rsidP="00C20A67">
            <w:pPr>
              <w:jc w:val="center"/>
              <w:rPr>
                <w:rFonts w:ascii="Arial" w:hAnsi="Arial" w:cs="Arial"/>
                <w:b/>
                <w:lang w:val="en-GB"/>
              </w:rPr>
            </w:pPr>
            <w:r w:rsidRPr="00AE4C3B">
              <w:rPr>
                <w:rFonts w:ascii="Arial" w:hAnsi="Arial" w:cs="Arial"/>
                <w:b/>
                <w:lang w:val="en-GB"/>
              </w:rPr>
              <w:t>1</w:t>
            </w:r>
          </w:p>
        </w:tc>
        <w:tc>
          <w:tcPr>
            <w:tcW w:w="1290" w:type="pct"/>
            <w:tcBorders>
              <w:left w:val="single" w:sz="4" w:space="0" w:color="auto"/>
            </w:tcBorders>
          </w:tcPr>
          <w:p w14:paraId="7FBFEC89" w14:textId="77777777" w:rsidR="00F9028D" w:rsidRPr="00AE4C3B" w:rsidRDefault="00F9028D" w:rsidP="00C20A67">
            <w:pPr>
              <w:jc w:val="center"/>
              <w:rPr>
                <w:rFonts w:ascii="Arial" w:hAnsi="Arial" w:cs="Arial"/>
                <w:b/>
                <w:lang w:val="en-GB"/>
              </w:rPr>
            </w:pPr>
            <w:r w:rsidRPr="00AE4C3B">
              <w:rPr>
                <w:rFonts w:ascii="Arial" w:hAnsi="Arial" w:cs="Arial"/>
                <w:b/>
                <w:lang w:val="en-GB"/>
              </w:rPr>
              <w:t>2</w:t>
            </w:r>
          </w:p>
        </w:tc>
      </w:tr>
      <w:tr w:rsidR="00F9028D" w:rsidRPr="006B2550" w14:paraId="51823294" w14:textId="77777777" w:rsidTr="005B0C53">
        <w:trPr>
          <w:cantSplit/>
          <w:jc w:val="center"/>
        </w:trPr>
        <w:tc>
          <w:tcPr>
            <w:tcW w:w="1129" w:type="pct"/>
          </w:tcPr>
          <w:p w14:paraId="042B2FA3" w14:textId="77777777" w:rsidR="00F9028D" w:rsidRPr="00AE4C3B" w:rsidRDefault="00F9028D" w:rsidP="00C20A67">
            <w:pPr>
              <w:jc w:val="center"/>
              <w:rPr>
                <w:rFonts w:ascii="Arial" w:hAnsi="Arial" w:cs="Arial"/>
                <w:b/>
                <w:lang w:val="en-GB"/>
              </w:rPr>
            </w:pPr>
            <w:r w:rsidRPr="00AE4C3B">
              <w:rPr>
                <w:rFonts w:ascii="Arial" w:hAnsi="Arial" w:cs="Arial"/>
                <w:b/>
                <w:lang w:val="en-GB"/>
              </w:rPr>
              <w:t>Date</w:t>
            </w:r>
          </w:p>
        </w:tc>
        <w:tc>
          <w:tcPr>
            <w:tcW w:w="1290" w:type="pct"/>
          </w:tcPr>
          <w:p w14:paraId="07CF3C2A" w14:textId="66FDDA76" w:rsidR="00F9028D" w:rsidRPr="000408A9" w:rsidRDefault="003172AD" w:rsidP="00454ACD">
            <w:pPr>
              <w:jc w:val="center"/>
              <w:rPr>
                <w:rFonts w:ascii="Arial" w:hAnsi="Arial" w:cs="Arial"/>
                <w:b/>
                <w:lang w:val="pl-PL"/>
              </w:rPr>
            </w:pPr>
            <w:r w:rsidRPr="00AE4C3B">
              <w:rPr>
                <w:rFonts w:ascii="Arial" w:hAnsi="Arial" w:cs="Arial"/>
                <w:b/>
                <w:lang w:val="en-GB"/>
              </w:rPr>
              <w:t>20</w:t>
            </w:r>
            <w:r w:rsidR="00AE4C3B">
              <w:rPr>
                <w:rFonts w:ascii="Arial" w:hAnsi="Arial" w:cs="Arial"/>
                <w:b/>
                <w:lang w:val="en-GB"/>
              </w:rPr>
              <w:t>2</w:t>
            </w:r>
            <w:r w:rsidR="00454ACD">
              <w:rPr>
                <w:rFonts w:ascii="Arial" w:hAnsi="Arial" w:cs="Arial"/>
                <w:b/>
                <w:lang w:val="en-GB"/>
              </w:rPr>
              <w:t>5</w:t>
            </w:r>
            <w:r w:rsidR="00C67370">
              <w:rPr>
                <w:rFonts w:ascii="Arial" w:hAnsi="Arial" w:cs="Arial"/>
                <w:b/>
                <w:lang w:val="en-GB"/>
              </w:rPr>
              <w:t>-0</w:t>
            </w:r>
            <w:r w:rsidR="00C67370">
              <w:rPr>
                <w:rFonts w:ascii="Arial" w:hAnsi="Arial" w:cs="Arial"/>
                <w:b/>
                <w:lang w:val="pl-PL"/>
              </w:rPr>
              <w:t>5-27</w:t>
            </w:r>
          </w:p>
        </w:tc>
        <w:tc>
          <w:tcPr>
            <w:tcW w:w="1290" w:type="pct"/>
            <w:tcBorders>
              <w:right w:val="single" w:sz="4" w:space="0" w:color="auto"/>
            </w:tcBorders>
          </w:tcPr>
          <w:p w14:paraId="3443BBDB" w14:textId="77777777" w:rsidR="00F9028D" w:rsidRPr="00AE4C3B" w:rsidRDefault="00F9028D" w:rsidP="00C20A67">
            <w:pPr>
              <w:jc w:val="center"/>
              <w:rPr>
                <w:rFonts w:ascii="Arial" w:hAnsi="Arial" w:cs="Arial"/>
                <w:b/>
                <w:lang w:val="en-GB"/>
              </w:rPr>
            </w:pPr>
          </w:p>
        </w:tc>
        <w:tc>
          <w:tcPr>
            <w:tcW w:w="1290" w:type="pct"/>
            <w:tcBorders>
              <w:left w:val="single" w:sz="4" w:space="0" w:color="auto"/>
            </w:tcBorders>
          </w:tcPr>
          <w:p w14:paraId="258A9BA8" w14:textId="77777777" w:rsidR="00F9028D" w:rsidRPr="00AE4C3B" w:rsidRDefault="00F9028D" w:rsidP="00C20A67">
            <w:pPr>
              <w:jc w:val="center"/>
              <w:rPr>
                <w:rFonts w:ascii="Arial" w:hAnsi="Arial" w:cs="Arial"/>
                <w:b/>
                <w:lang w:val="en-GB"/>
              </w:rPr>
            </w:pPr>
          </w:p>
        </w:tc>
      </w:tr>
    </w:tbl>
    <w:p w14:paraId="04B465F3" w14:textId="7598E2C9" w:rsidR="00A93618" w:rsidRDefault="00A93618" w:rsidP="00A93618">
      <w:pPr>
        <w:jc w:val="both"/>
        <w:rPr>
          <w:rFonts w:ascii="Arial" w:hAnsi="Arial" w:cs="Arial"/>
          <w:sz w:val="22"/>
          <w:szCs w:val="22"/>
          <w:lang w:eastAsia="lt-LT"/>
        </w:rPr>
      </w:pPr>
    </w:p>
    <w:p w14:paraId="489FDC34" w14:textId="74CFA094" w:rsidR="00A93618" w:rsidRPr="00F9734F" w:rsidRDefault="00A93618" w:rsidP="00A93618">
      <w:pPr>
        <w:pStyle w:val="Heading1"/>
        <w:numPr>
          <w:ilvl w:val="0"/>
          <w:numId w:val="0"/>
        </w:numPr>
        <w:ind w:left="1134" w:hanging="1134"/>
        <w:rPr>
          <w:color w:val="000000" w:themeColor="text1"/>
          <w:sz w:val="22"/>
          <w:szCs w:val="22"/>
        </w:rPr>
      </w:pPr>
      <w:r w:rsidRPr="00F9734F">
        <w:rPr>
          <w:color w:val="000000" w:themeColor="text1"/>
          <w:sz w:val="22"/>
          <w:szCs w:val="22"/>
        </w:rPr>
        <w:lastRenderedPageBreak/>
        <w:t>ARTICLE 1.0 PAYMENT SCHEDULE</w:t>
      </w:r>
    </w:p>
    <w:p w14:paraId="37CF9A79" w14:textId="77777777" w:rsidR="00A93618" w:rsidRPr="008E4A02" w:rsidRDefault="00A93618" w:rsidP="00A93618">
      <w:pPr>
        <w:rPr>
          <w:rFonts w:ascii="Arial" w:hAnsi="Arial" w:cs="Arial"/>
          <w:b/>
          <w:color w:val="FF0000"/>
          <w:sz w:val="22"/>
          <w:szCs w:val="22"/>
        </w:rPr>
      </w:pPr>
    </w:p>
    <w:p w14:paraId="4EFF82C7" w14:textId="37A1831E" w:rsidR="00A93618" w:rsidRPr="00F9734F" w:rsidRDefault="00A93618" w:rsidP="00F67F4C">
      <w:pPr>
        <w:pStyle w:val="BodyTextIndent2"/>
        <w:numPr>
          <w:ilvl w:val="1"/>
          <w:numId w:val="26"/>
        </w:numPr>
        <w:tabs>
          <w:tab w:val="left" w:pos="426"/>
        </w:tabs>
        <w:spacing w:after="0" w:line="240" w:lineRule="auto"/>
        <w:ind w:left="0" w:firstLine="0"/>
        <w:jc w:val="both"/>
        <w:rPr>
          <w:rFonts w:ascii="Arial" w:hAnsi="Arial" w:cs="Arial"/>
          <w:color w:val="000000" w:themeColor="text1"/>
          <w:sz w:val="22"/>
          <w:szCs w:val="22"/>
        </w:rPr>
      </w:pPr>
      <w:r w:rsidRPr="00F9734F">
        <w:rPr>
          <w:rFonts w:ascii="Arial" w:hAnsi="Arial" w:cs="Arial"/>
          <w:color w:val="000000" w:themeColor="text1"/>
          <w:sz w:val="22"/>
          <w:szCs w:val="22"/>
        </w:rPr>
        <w:t>The CONTRACT PRICE shall become payable in milestones, as indicated below, further referred to as “payments”.</w:t>
      </w:r>
    </w:p>
    <w:p w14:paraId="68A33433" w14:textId="01FE766A" w:rsidR="00A93618" w:rsidRPr="00F9734F" w:rsidRDefault="00A93618" w:rsidP="00F67F4C">
      <w:pPr>
        <w:pStyle w:val="BodyTextIndent2"/>
        <w:numPr>
          <w:ilvl w:val="2"/>
          <w:numId w:val="26"/>
        </w:numPr>
        <w:tabs>
          <w:tab w:val="left" w:pos="1134"/>
        </w:tabs>
        <w:spacing w:after="0" w:line="240" w:lineRule="auto"/>
        <w:jc w:val="both"/>
        <w:rPr>
          <w:rFonts w:ascii="Arial" w:hAnsi="Arial" w:cs="Arial"/>
          <w:color w:val="000000" w:themeColor="text1"/>
          <w:sz w:val="22"/>
          <w:szCs w:val="22"/>
        </w:rPr>
      </w:pPr>
      <w:r w:rsidRPr="00F9734F">
        <w:rPr>
          <w:rFonts w:ascii="Arial" w:hAnsi="Arial" w:cs="Arial"/>
          <w:color w:val="000000" w:themeColor="text1"/>
          <w:sz w:val="22"/>
          <w:szCs w:val="22"/>
        </w:rPr>
        <w:t xml:space="preserve"> For the </w:t>
      </w:r>
      <w:r w:rsidR="00D82EA5">
        <w:rPr>
          <w:rFonts w:ascii="Arial" w:hAnsi="Arial" w:cs="Arial"/>
          <w:color w:val="000000" w:themeColor="text1"/>
          <w:sz w:val="22"/>
          <w:szCs w:val="22"/>
        </w:rPr>
        <w:t>works</w:t>
      </w:r>
      <w:r w:rsidR="00D82EA5" w:rsidRPr="00F9734F">
        <w:rPr>
          <w:rFonts w:ascii="Arial" w:hAnsi="Arial" w:cs="Arial"/>
          <w:color w:val="000000" w:themeColor="text1"/>
          <w:sz w:val="22"/>
          <w:szCs w:val="22"/>
        </w:rPr>
        <w:t xml:space="preserve"> </w:t>
      </w:r>
      <w:r w:rsidRPr="00F9734F">
        <w:rPr>
          <w:rFonts w:ascii="Arial" w:hAnsi="Arial" w:cs="Arial"/>
          <w:color w:val="000000" w:themeColor="text1"/>
          <w:sz w:val="22"/>
          <w:szCs w:val="22"/>
        </w:rPr>
        <w:t>performed the OWNER shall pay within ninety (90) calendar days after receipt by OWNER of a proper invoice and supportive documentation agreed by the PARTIES;</w:t>
      </w:r>
    </w:p>
    <w:p w14:paraId="627D5210" w14:textId="77777777" w:rsidR="00A93618" w:rsidRPr="00F9734F" w:rsidRDefault="00A93618" w:rsidP="00F67F4C">
      <w:pPr>
        <w:pStyle w:val="BodyTextIndent2"/>
        <w:numPr>
          <w:ilvl w:val="2"/>
          <w:numId w:val="26"/>
        </w:numPr>
        <w:spacing w:after="0" w:line="240" w:lineRule="auto"/>
        <w:jc w:val="both"/>
        <w:rPr>
          <w:rFonts w:ascii="Arial" w:hAnsi="Arial" w:cs="Arial"/>
          <w:color w:val="000000" w:themeColor="text1"/>
          <w:sz w:val="22"/>
          <w:szCs w:val="22"/>
        </w:rPr>
      </w:pPr>
      <w:r w:rsidRPr="00F9734F">
        <w:rPr>
          <w:rFonts w:ascii="Arial" w:hAnsi="Arial" w:cs="Arial"/>
          <w:color w:val="000000" w:themeColor="text1"/>
          <w:sz w:val="22"/>
          <w:szCs w:val="22"/>
        </w:rPr>
        <w:t xml:space="preserve"> For the materials delivered the OWNER shall pay within ninety (90) calendar days after receipt by OWNER of a proper invoice and supportive documentation agreed by the PARTIES.</w:t>
      </w:r>
    </w:p>
    <w:p w14:paraId="5A9F34C0" w14:textId="0F095B0A" w:rsidR="00A93618" w:rsidRPr="00F9734F" w:rsidRDefault="00A93618" w:rsidP="00F67F4C">
      <w:pPr>
        <w:pStyle w:val="BodyTextIndent2"/>
        <w:spacing w:after="0" w:line="240" w:lineRule="auto"/>
        <w:ind w:left="0"/>
        <w:jc w:val="both"/>
        <w:rPr>
          <w:rFonts w:ascii="Arial" w:hAnsi="Arial" w:cs="Arial"/>
          <w:color w:val="000000" w:themeColor="text1"/>
          <w:sz w:val="22"/>
          <w:szCs w:val="22"/>
        </w:rPr>
      </w:pPr>
      <w:r w:rsidRPr="00F9734F">
        <w:rPr>
          <w:rFonts w:ascii="Arial" w:hAnsi="Arial" w:cs="Arial"/>
          <w:color w:val="000000" w:themeColor="text1"/>
          <w:sz w:val="22"/>
          <w:szCs w:val="22"/>
        </w:rPr>
        <w:t>Payments shall be effected by electronic bank transfer to CONTRACTOR’s nominated bank.</w:t>
      </w:r>
    </w:p>
    <w:p w14:paraId="74F64B79" w14:textId="51CBA6AE" w:rsidR="00A93618" w:rsidRDefault="00A93618" w:rsidP="00F67F4C">
      <w:pPr>
        <w:pStyle w:val="BodyTextIndent2"/>
        <w:spacing w:after="0" w:line="240" w:lineRule="auto"/>
        <w:ind w:left="0"/>
        <w:jc w:val="both"/>
        <w:rPr>
          <w:rFonts w:ascii="Arial" w:hAnsi="Arial" w:cs="Arial"/>
          <w:color w:val="FF0000"/>
          <w:sz w:val="22"/>
          <w:szCs w:val="22"/>
        </w:rPr>
      </w:pPr>
    </w:p>
    <w:p w14:paraId="50853265" w14:textId="2946F747" w:rsidR="00A93618" w:rsidRDefault="00BA4C25" w:rsidP="00BA4C25">
      <w:pPr>
        <w:pStyle w:val="BodyTextIndent2"/>
        <w:numPr>
          <w:ilvl w:val="1"/>
          <w:numId w:val="26"/>
        </w:numPr>
        <w:tabs>
          <w:tab w:val="left" w:pos="426"/>
        </w:tabs>
        <w:spacing w:after="0" w:line="240" w:lineRule="auto"/>
        <w:ind w:left="0" w:firstLine="0"/>
        <w:jc w:val="both"/>
        <w:rPr>
          <w:rFonts w:ascii="Arial" w:hAnsi="Arial" w:cs="Arial"/>
          <w:color w:val="000000" w:themeColor="text1"/>
          <w:sz w:val="22"/>
          <w:szCs w:val="22"/>
        </w:rPr>
      </w:pPr>
      <w:r>
        <w:rPr>
          <w:rFonts w:ascii="Arial" w:hAnsi="Arial" w:cs="Arial"/>
          <w:color w:val="000000" w:themeColor="text1"/>
          <w:sz w:val="22"/>
          <w:szCs w:val="22"/>
        </w:rPr>
        <w:t xml:space="preserve">The CONTRACT PRICE </w:t>
      </w:r>
    </w:p>
    <w:p w14:paraId="156DF579" w14:textId="77777777" w:rsidR="00BA4C25" w:rsidRPr="00BA4C25" w:rsidRDefault="00BA4C25" w:rsidP="00BA4C25">
      <w:pPr>
        <w:pStyle w:val="BodyTextIndent2"/>
        <w:tabs>
          <w:tab w:val="left" w:pos="426"/>
        </w:tabs>
        <w:spacing w:after="0" w:line="240" w:lineRule="auto"/>
        <w:ind w:left="0"/>
        <w:jc w:val="both"/>
        <w:rPr>
          <w:rFonts w:ascii="Arial" w:hAnsi="Arial" w:cs="Arial"/>
          <w:color w:val="000000" w:themeColor="text1"/>
          <w:sz w:val="22"/>
          <w:szCs w:val="22"/>
        </w:rPr>
      </w:pPr>
    </w:p>
    <w:tbl>
      <w:tblPr>
        <w:tblpPr w:leftFromText="180" w:rightFromText="180" w:vertAnchor="text" w:tblpXSpec="center" w:tblpY="1"/>
        <w:tblOverlap w:val="never"/>
        <w:tblW w:w="9064" w:type="dxa"/>
        <w:tblLayout w:type="fixed"/>
        <w:tblCellMar>
          <w:left w:w="43" w:type="dxa"/>
          <w:right w:w="43" w:type="dxa"/>
        </w:tblCellMar>
        <w:tblLook w:val="0000" w:firstRow="0" w:lastRow="0" w:firstColumn="0" w:lastColumn="0" w:noHBand="0" w:noVBand="0"/>
      </w:tblPr>
      <w:tblGrid>
        <w:gridCol w:w="610"/>
        <w:gridCol w:w="4627"/>
        <w:gridCol w:w="851"/>
        <w:gridCol w:w="1417"/>
        <w:gridCol w:w="1559"/>
      </w:tblGrid>
      <w:tr w:rsidR="005D2631" w:rsidRPr="008E4A02" w14:paraId="52551AC5" w14:textId="2F218744" w:rsidTr="005D2631">
        <w:trPr>
          <w:cantSplit/>
          <w:trHeight w:val="1122"/>
          <w:tblHeader/>
        </w:trPr>
        <w:tc>
          <w:tcPr>
            <w:tcW w:w="610" w:type="dxa"/>
            <w:tcBorders>
              <w:top w:val="single" w:sz="6" w:space="0" w:color="auto"/>
              <w:left w:val="single" w:sz="6" w:space="0" w:color="auto"/>
              <w:bottom w:val="single" w:sz="2" w:space="0" w:color="auto"/>
              <w:right w:val="single" w:sz="6" w:space="0" w:color="auto"/>
            </w:tcBorders>
            <w:textDirection w:val="btLr"/>
          </w:tcPr>
          <w:p w14:paraId="6A1691BF" w14:textId="77777777" w:rsidR="005D2631" w:rsidRPr="00F9734F" w:rsidRDefault="005D2631" w:rsidP="00936CEE">
            <w:pPr>
              <w:pStyle w:val="TableText"/>
              <w:ind w:left="113" w:right="113"/>
              <w:jc w:val="center"/>
              <w:rPr>
                <w:color w:val="000000" w:themeColor="text1"/>
                <w:sz w:val="20"/>
              </w:rPr>
            </w:pPr>
            <w:r w:rsidRPr="00F9734F">
              <w:rPr>
                <w:color w:val="000000" w:themeColor="text1"/>
                <w:sz w:val="20"/>
              </w:rPr>
              <w:t>Milestone #</w:t>
            </w:r>
          </w:p>
        </w:tc>
        <w:tc>
          <w:tcPr>
            <w:tcW w:w="4627" w:type="dxa"/>
            <w:tcBorders>
              <w:top w:val="single" w:sz="6" w:space="0" w:color="auto"/>
              <w:left w:val="single" w:sz="6" w:space="0" w:color="auto"/>
              <w:bottom w:val="single" w:sz="2" w:space="0" w:color="auto"/>
              <w:right w:val="single" w:sz="6" w:space="0" w:color="auto"/>
            </w:tcBorders>
          </w:tcPr>
          <w:p w14:paraId="7EE243E5" w14:textId="77777777" w:rsidR="005D2631" w:rsidRPr="00F9734F" w:rsidRDefault="005D2631" w:rsidP="00936CEE">
            <w:pPr>
              <w:pStyle w:val="TableText"/>
              <w:jc w:val="center"/>
              <w:rPr>
                <w:color w:val="000000" w:themeColor="text1"/>
                <w:sz w:val="20"/>
              </w:rPr>
            </w:pPr>
            <w:r w:rsidRPr="00F9734F">
              <w:rPr>
                <w:color w:val="000000" w:themeColor="text1"/>
                <w:sz w:val="20"/>
              </w:rPr>
              <w:t>Milestone Description</w:t>
            </w:r>
          </w:p>
        </w:tc>
        <w:tc>
          <w:tcPr>
            <w:tcW w:w="851" w:type="dxa"/>
            <w:tcBorders>
              <w:top w:val="single" w:sz="6" w:space="0" w:color="auto"/>
              <w:left w:val="single" w:sz="6" w:space="0" w:color="auto"/>
              <w:bottom w:val="single" w:sz="2" w:space="0" w:color="auto"/>
              <w:right w:val="single" w:sz="6" w:space="0" w:color="auto"/>
            </w:tcBorders>
            <w:textDirection w:val="btLr"/>
            <w:vAlign w:val="center"/>
          </w:tcPr>
          <w:p w14:paraId="49539D87" w14:textId="77777777" w:rsidR="005D2631" w:rsidRPr="00F9734F" w:rsidRDefault="005D2631" w:rsidP="00936CEE">
            <w:pPr>
              <w:pStyle w:val="TableText"/>
              <w:ind w:left="113" w:right="113"/>
              <w:jc w:val="center"/>
              <w:rPr>
                <w:color w:val="000000" w:themeColor="text1"/>
                <w:sz w:val="20"/>
              </w:rPr>
            </w:pPr>
            <w:r w:rsidRPr="00F9734F">
              <w:rPr>
                <w:bCs/>
                <w:color w:val="000000" w:themeColor="text1"/>
                <w:sz w:val="20"/>
                <w:lang w:val="en-GB"/>
              </w:rPr>
              <w:t>Portion, %</w:t>
            </w:r>
          </w:p>
        </w:tc>
        <w:tc>
          <w:tcPr>
            <w:tcW w:w="1417" w:type="dxa"/>
            <w:tcBorders>
              <w:top w:val="single" w:sz="4" w:space="0" w:color="auto"/>
              <w:left w:val="single" w:sz="4" w:space="0" w:color="auto"/>
              <w:bottom w:val="single" w:sz="2" w:space="0" w:color="auto"/>
              <w:right w:val="single" w:sz="4" w:space="0" w:color="auto"/>
            </w:tcBorders>
          </w:tcPr>
          <w:p w14:paraId="2AA6991C" w14:textId="0EA710B2" w:rsidR="005D2631" w:rsidRPr="00F9734F" w:rsidRDefault="005D2631" w:rsidP="00936CEE">
            <w:pPr>
              <w:jc w:val="center"/>
              <w:rPr>
                <w:rFonts w:ascii="Arial" w:hAnsi="Arial" w:cs="Arial"/>
                <w:color w:val="000000" w:themeColor="text1"/>
                <w:lang w:val="en-GB" w:eastAsia="en-GB"/>
              </w:rPr>
            </w:pPr>
            <w:r>
              <w:rPr>
                <w:rFonts w:ascii="Arial" w:hAnsi="Arial" w:cs="Arial"/>
                <w:color w:val="000000" w:themeColor="text1"/>
                <w:lang w:val="en-GB" w:eastAsia="en-GB"/>
              </w:rPr>
              <w:t>Execution date</w:t>
            </w:r>
          </w:p>
        </w:tc>
        <w:tc>
          <w:tcPr>
            <w:tcW w:w="1559" w:type="dxa"/>
            <w:tcBorders>
              <w:top w:val="single" w:sz="4" w:space="0" w:color="auto"/>
              <w:left w:val="single" w:sz="4" w:space="0" w:color="auto"/>
              <w:bottom w:val="single" w:sz="2" w:space="0" w:color="auto"/>
              <w:right w:val="single" w:sz="4" w:space="0" w:color="auto"/>
            </w:tcBorders>
          </w:tcPr>
          <w:p w14:paraId="27CF2F44" w14:textId="02B9BD7A" w:rsidR="005D2631" w:rsidRPr="00F9734F" w:rsidRDefault="005D2631" w:rsidP="00936CEE">
            <w:pPr>
              <w:jc w:val="center"/>
              <w:rPr>
                <w:rFonts w:ascii="Arial" w:hAnsi="Arial" w:cs="Arial"/>
                <w:color w:val="000000" w:themeColor="text1"/>
                <w:lang w:val="en-GB" w:eastAsia="en-GB"/>
              </w:rPr>
            </w:pPr>
            <w:r w:rsidRPr="00F9734F">
              <w:rPr>
                <w:rFonts w:ascii="Arial" w:hAnsi="Arial" w:cs="Arial"/>
                <w:color w:val="000000" w:themeColor="text1"/>
                <w:lang w:val="en-GB" w:eastAsia="en-GB"/>
              </w:rPr>
              <w:t>Amount to be paid, EUR</w:t>
            </w:r>
          </w:p>
        </w:tc>
      </w:tr>
      <w:tr w:rsidR="005D2631" w:rsidRPr="008E4A02" w14:paraId="008CB727" w14:textId="55CFABA3" w:rsidTr="005D2631">
        <w:trPr>
          <w:cantSplit/>
        </w:trPr>
        <w:tc>
          <w:tcPr>
            <w:tcW w:w="610" w:type="dxa"/>
            <w:tcBorders>
              <w:top w:val="single" w:sz="2" w:space="0" w:color="auto"/>
              <w:left w:val="single" w:sz="2" w:space="0" w:color="auto"/>
              <w:bottom w:val="single" w:sz="2" w:space="0" w:color="auto"/>
              <w:right w:val="single" w:sz="2" w:space="0" w:color="auto"/>
            </w:tcBorders>
          </w:tcPr>
          <w:p w14:paraId="25F0D3F4" w14:textId="77777777" w:rsidR="005D2631" w:rsidRPr="00E22765" w:rsidRDefault="005D2631" w:rsidP="00936CEE">
            <w:pPr>
              <w:pStyle w:val="TableText"/>
              <w:jc w:val="center"/>
              <w:rPr>
                <w:color w:val="000000" w:themeColor="text1"/>
                <w:szCs w:val="22"/>
              </w:rPr>
            </w:pPr>
            <w:r w:rsidRPr="00E22765">
              <w:rPr>
                <w:color w:val="000000" w:themeColor="text1"/>
                <w:szCs w:val="22"/>
              </w:rPr>
              <w:t>1</w:t>
            </w:r>
          </w:p>
        </w:tc>
        <w:tc>
          <w:tcPr>
            <w:tcW w:w="4627" w:type="dxa"/>
            <w:tcBorders>
              <w:top w:val="single" w:sz="2" w:space="0" w:color="auto"/>
              <w:left w:val="single" w:sz="2" w:space="0" w:color="auto"/>
              <w:bottom w:val="single" w:sz="2" w:space="0" w:color="auto"/>
              <w:right w:val="single" w:sz="2" w:space="0" w:color="auto"/>
            </w:tcBorders>
          </w:tcPr>
          <w:p w14:paraId="2300100F" w14:textId="1BFD887E" w:rsidR="005D2631" w:rsidRPr="00E22765" w:rsidRDefault="005D2631" w:rsidP="0066473E">
            <w:pPr>
              <w:rPr>
                <w:rFonts w:ascii="Arial" w:hAnsi="Arial" w:cs="Arial"/>
                <w:bCs/>
                <w:color w:val="000000" w:themeColor="text1"/>
                <w:sz w:val="22"/>
                <w:szCs w:val="22"/>
              </w:rPr>
            </w:pPr>
            <w:r w:rsidRPr="00E22765">
              <w:rPr>
                <w:rFonts w:ascii="Arial" w:hAnsi="Arial" w:cs="Arial"/>
                <w:bCs/>
                <w:color w:val="000000" w:themeColor="text1"/>
                <w:sz w:val="22"/>
                <w:szCs w:val="22"/>
              </w:rPr>
              <w:t>Technical Design preparation and State</w:t>
            </w:r>
            <w:r>
              <w:rPr>
                <w:rFonts w:ascii="Arial" w:hAnsi="Arial" w:cs="Arial"/>
                <w:bCs/>
                <w:color w:val="000000" w:themeColor="text1"/>
                <w:sz w:val="22"/>
                <w:szCs w:val="22"/>
              </w:rPr>
              <w:t xml:space="preserve"> Construction Permit issue – 100</w:t>
            </w:r>
            <w:r w:rsidRPr="00E22765">
              <w:rPr>
                <w:rFonts w:ascii="Arial" w:hAnsi="Arial" w:cs="Arial"/>
                <w:bCs/>
                <w:color w:val="000000" w:themeColor="text1"/>
                <w:sz w:val="22"/>
                <w:szCs w:val="22"/>
              </w:rPr>
              <w:t>%</w:t>
            </w:r>
          </w:p>
        </w:tc>
        <w:tc>
          <w:tcPr>
            <w:tcW w:w="851" w:type="dxa"/>
            <w:tcBorders>
              <w:top w:val="single" w:sz="2" w:space="0" w:color="auto"/>
              <w:left w:val="single" w:sz="2" w:space="0" w:color="auto"/>
              <w:bottom w:val="single" w:sz="2" w:space="0" w:color="auto"/>
              <w:right w:val="single" w:sz="2" w:space="0" w:color="auto"/>
            </w:tcBorders>
          </w:tcPr>
          <w:p w14:paraId="5474CFD0" w14:textId="7F788A53" w:rsidR="005D2631" w:rsidRPr="00E22765" w:rsidRDefault="005D2631" w:rsidP="00936CEE">
            <w:pPr>
              <w:jc w:val="center"/>
              <w:rPr>
                <w:rFonts w:ascii="Arial" w:hAnsi="Arial" w:cs="Arial"/>
                <w:color w:val="000000" w:themeColor="text1"/>
                <w:sz w:val="22"/>
                <w:szCs w:val="22"/>
              </w:rPr>
            </w:pPr>
            <w:r>
              <w:rPr>
                <w:rFonts w:ascii="Arial" w:hAnsi="Arial" w:cs="Arial"/>
                <w:color w:val="000000" w:themeColor="text1"/>
                <w:sz w:val="22"/>
                <w:szCs w:val="22"/>
              </w:rPr>
              <w:t>1</w:t>
            </w:r>
          </w:p>
        </w:tc>
        <w:tc>
          <w:tcPr>
            <w:tcW w:w="1417" w:type="dxa"/>
            <w:tcBorders>
              <w:top w:val="single" w:sz="2" w:space="0" w:color="auto"/>
              <w:left w:val="single" w:sz="2" w:space="0" w:color="auto"/>
              <w:bottom w:val="single" w:sz="2" w:space="0" w:color="auto"/>
              <w:right w:val="single" w:sz="2" w:space="0" w:color="auto"/>
            </w:tcBorders>
          </w:tcPr>
          <w:p w14:paraId="17A21D1C" w14:textId="77777777" w:rsidR="005D2631" w:rsidRPr="00E22765" w:rsidRDefault="005D2631" w:rsidP="00936CEE">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20553987" w14:textId="143C4A9E" w:rsidR="005D2631" w:rsidRPr="00E22765" w:rsidRDefault="005D2631" w:rsidP="00936CEE">
            <w:pPr>
              <w:jc w:val="center"/>
              <w:rPr>
                <w:rFonts w:ascii="Arial" w:hAnsi="Arial" w:cs="Arial"/>
                <w:color w:val="FF0000"/>
                <w:sz w:val="22"/>
                <w:szCs w:val="22"/>
              </w:rPr>
            </w:pPr>
          </w:p>
        </w:tc>
      </w:tr>
      <w:tr w:rsidR="005D2631" w:rsidRPr="008E4A02" w14:paraId="6DFB5B87" w14:textId="480DE622" w:rsidTr="005D2631">
        <w:trPr>
          <w:cantSplit/>
        </w:trPr>
        <w:tc>
          <w:tcPr>
            <w:tcW w:w="610" w:type="dxa"/>
            <w:tcBorders>
              <w:top w:val="single" w:sz="2" w:space="0" w:color="auto"/>
              <w:left w:val="single" w:sz="2" w:space="0" w:color="auto"/>
              <w:bottom w:val="single" w:sz="2" w:space="0" w:color="auto"/>
              <w:right w:val="single" w:sz="2" w:space="0" w:color="auto"/>
            </w:tcBorders>
          </w:tcPr>
          <w:p w14:paraId="06C683D1" w14:textId="4A517D52" w:rsidR="005D2631" w:rsidRPr="00E22765" w:rsidRDefault="005D2631" w:rsidP="00D6487E">
            <w:pPr>
              <w:pStyle w:val="TableText"/>
              <w:jc w:val="center"/>
              <w:rPr>
                <w:color w:val="000000" w:themeColor="text1"/>
                <w:szCs w:val="22"/>
              </w:rPr>
            </w:pPr>
            <w:r>
              <w:rPr>
                <w:color w:val="000000" w:themeColor="text1"/>
                <w:szCs w:val="22"/>
              </w:rPr>
              <w:t>2</w:t>
            </w:r>
          </w:p>
        </w:tc>
        <w:tc>
          <w:tcPr>
            <w:tcW w:w="4627" w:type="dxa"/>
            <w:tcBorders>
              <w:top w:val="single" w:sz="2" w:space="0" w:color="auto"/>
              <w:left w:val="single" w:sz="2" w:space="0" w:color="auto"/>
              <w:bottom w:val="single" w:sz="2" w:space="0" w:color="auto"/>
              <w:right w:val="single" w:sz="2" w:space="0" w:color="auto"/>
            </w:tcBorders>
          </w:tcPr>
          <w:p w14:paraId="08BB9A28" w14:textId="574E5428" w:rsidR="005D2631" w:rsidRPr="00E22765" w:rsidRDefault="005D2631" w:rsidP="00D6487E">
            <w:pPr>
              <w:rPr>
                <w:rFonts w:ascii="Arial" w:hAnsi="Arial" w:cs="Arial"/>
                <w:bCs/>
                <w:color w:val="000000" w:themeColor="text1"/>
                <w:sz w:val="22"/>
                <w:szCs w:val="22"/>
              </w:rPr>
            </w:pPr>
            <w:r w:rsidRPr="00E22765">
              <w:rPr>
                <w:rFonts w:ascii="Arial" w:hAnsi="Arial" w:cs="Arial"/>
                <w:bCs/>
                <w:color w:val="000000" w:themeColor="text1"/>
                <w:sz w:val="22"/>
                <w:szCs w:val="22"/>
              </w:rPr>
              <w:t xml:space="preserve">M/C/I/E Detail Design “Issue </w:t>
            </w:r>
            <w:r>
              <w:rPr>
                <w:rFonts w:ascii="Arial" w:hAnsi="Arial" w:cs="Arial"/>
                <w:bCs/>
                <w:color w:val="000000" w:themeColor="text1"/>
                <w:sz w:val="22"/>
                <w:szCs w:val="22"/>
              </w:rPr>
              <w:t>for Construction”– 100</w:t>
            </w:r>
            <w:r w:rsidRPr="00E22765">
              <w:rPr>
                <w:rFonts w:ascii="Arial" w:hAnsi="Arial" w:cs="Arial"/>
                <w:bCs/>
                <w:color w:val="000000" w:themeColor="text1"/>
                <w:sz w:val="22"/>
                <w:szCs w:val="22"/>
              </w:rPr>
              <w:t>%</w:t>
            </w:r>
          </w:p>
        </w:tc>
        <w:tc>
          <w:tcPr>
            <w:tcW w:w="851" w:type="dxa"/>
            <w:tcBorders>
              <w:top w:val="single" w:sz="2" w:space="0" w:color="auto"/>
              <w:left w:val="single" w:sz="2" w:space="0" w:color="auto"/>
              <w:bottom w:val="single" w:sz="2" w:space="0" w:color="auto"/>
              <w:right w:val="single" w:sz="2" w:space="0" w:color="auto"/>
            </w:tcBorders>
          </w:tcPr>
          <w:p w14:paraId="2015B0F9" w14:textId="04BD6131" w:rsidR="005D2631" w:rsidRPr="00E22765" w:rsidRDefault="005D2631" w:rsidP="00D6487E">
            <w:pPr>
              <w:jc w:val="center"/>
              <w:rPr>
                <w:rFonts w:ascii="Arial" w:hAnsi="Arial" w:cs="Arial"/>
                <w:color w:val="000000" w:themeColor="text1"/>
                <w:sz w:val="22"/>
                <w:szCs w:val="22"/>
              </w:rPr>
            </w:pPr>
            <w:r>
              <w:rPr>
                <w:rFonts w:ascii="Arial" w:hAnsi="Arial" w:cs="Arial"/>
                <w:color w:val="000000" w:themeColor="text1"/>
                <w:sz w:val="22"/>
                <w:szCs w:val="22"/>
              </w:rPr>
              <w:t>7</w:t>
            </w:r>
          </w:p>
        </w:tc>
        <w:tc>
          <w:tcPr>
            <w:tcW w:w="1417" w:type="dxa"/>
            <w:tcBorders>
              <w:top w:val="single" w:sz="2" w:space="0" w:color="auto"/>
              <w:left w:val="single" w:sz="2" w:space="0" w:color="auto"/>
              <w:bottom w:val="single" w:sz="2" w:space="0" w:color="auto"/>
              <w:right w:val="single" w:sz="2" w:space="0" w:color="auto"/>
            </w:tcBorders>
          </w:tcPr>
          <w:p w14:paraId="0AAD9D3B" w14:textId="77777777" w:rsidR="005D2631" w:rsidRPr="00E22765" w:rsidRDefault="005D2631" w:rsidP="00D6487E">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7B32FC06" w14:textId="36F5B1AA" w:rsidR="005D2631" w:rsidRPr="00E22765" w:rsidRDefault="005D2631" w:rsidP="00D6487E">
            <w:pPr>
              <w:jc w:val="center"/>
              <w:rPr>
                <w:rFonts w:ascii="Arial" w:hAnsi="Arial" w:cs="Arial"/>
                <w:color w:val="FF0000"/>
                <w:sz w:val="22"/>
                <w:szCs w:val="22"/>
              </w:rPr>
            </w:pPr>
          </w:p>
        </w:tc>
      </w:tr>
      <w:tr w:rsidR="005D2631" w:rsidRPr="008E4A02" w14:paraId="586AACE0" w14:textId="0D394713" w:rsidTr="005D2631">
        <w:trPr>
          <w:cantSplit/>
        </w:trPr>
        <w:tc>
          <w:tcPr>
            <w:tcW w:w="610" w:type="dxa"/>
            <w:tcBorders>
              <w:top w:val="single" w:sz="2" w:space="0" w:color="auto"/>
              <w:left w:val="single" w:sz="2" w:space="0" w:color="auto"/>
              <w:bottom w:val="single" w:sz="2" w:space="0" w:color="auto"/>
              <w:right w:val="single" w:sz="2" w:space="0" w:color="auto"/>
            </w:tcBorders>
          </w:tcPr>
          <w:p w14:paraId="0E0295F7" w14:textId="46DCC8BE" w:rsidR="005D2631" w:rsidRPr="00E22765" w:rsidRDefault="005D2631" w:rsidP="00D6487E">
            <w:pPr>
              <w:pStyle w:val="TableText"/>
              <w:jc w:val="center"/>
              <w:rPr>
                <w:color w:val="000000" w:themeColor="text1"/>
                <w:szCs w:val="22"/>
              </w:rPr>
            </w:pPr>
            <w:r>
              <w:rPr>
                <w:color w:val="000000" w:themeColor="text1"/>
                <w:szCs w:val="22"/>
              </w:rPr>
              <w:t>3</w:t>
            </w:r>
          </w:p>
        </w:tc>
        <w:tc>
          <w:tcPr>
            <w:tcW w:w="4627" w:type="dxa"/>
            <w:tcBorders>
              <w:top w:val="single" w:sz="2" w:space="0" w:color="auto"/>
              <w:left w:val="single" w:sz="2" w:space="0" w:color="auto"/>
              <w:bottom w:val="single" w:sz="2" w:space="0" w:color="auto"/>
              <w:right w:val="single" w:sz="2" w:space="0" w:color="auto"/>
            </w:tcBorders>
          </w:tcPr>
          <w:p w14:paraId="143FE41F" w14:textId="644477B6" w:rsidR="005D2631" w:rsidRPr="00E22765" w:rsidRDefault="005D2631" w:rsidP="009563E3">
            <w:pPr>
              <w:rPr>
                <w:rFonts w:ascii="Arial" w:hAnsi="Arial" w:cs="Arial"/>
                <w:bCs/>
                <w:color w:val="000000" w:themeColor="text1"/>
                <w:sz w:val="22"/>
                <w:szCs w:val="22"/>
              </w:rPr>
            </w:pPr>
            <w:r>
              <w:rPr>
                <w:rFonts w:ascii="Arial" w:hAnsi="Arial" w:cs="Arial"/>
                <w:bCs/>
                <w:color w:val="000000" w:themeColor="text1"/>
                <w:sz w:val="22"/>
                <w:szCs w:val="22"/>
              </w:rPr>
              <w:t xml:space="preserve">M/C/I/E Materials </w:t>
            </w:r>
            <w:r w:rsidRPr="00E22765">
              <w:rPr>
                <w:rFonts w:ascii="Arial" w:hAnsi="Arial" w:cs="Arial"/>
                <w:bCs/>
                <w:color w:val="000000" w:themeColor="text1"/>
                <w:sz w:val="22"/>
                <w:szCs w:val="22"/>
              </w:rPr>
              <w:t>delivery on SITE</w:t>
            </w:r>
            <w:r>
              <w:rPr>
                <w:rFonts w:ascii="Arial" w:hAnsi="Arial" w:cs="Arial"/>
                <w:bCs/>
                <w:color w:val="000000" w:themeColor="text1"/>
                <w:sz w:val="22"/>
                <w:szCs w:val="22"/>
              </w:rPr>
              <w:t xml:space="preserve">  – 100</w:t>
            </w:r>
            <w:r w:rsidRPr="00E22765">
              <w:rPr>
                <w:rFonts w:ascii="Arial" w:hAnsi="Arial" w:cs="Arial"/>
                <w:bCs/>
                <w:color w:val="000000" w:themeColor="text1"/>
                <w:sz w:val="22"/>
                <w:szCs w:val="22"/>
              </w:rPr>
              <w:t>%</w:t>
            </w:r>
          </w:p>
        </w:tc>
        <w:tc>
          <w:tcPr>
            <w:tcW w:w="851" w:type="dxa"/>
            <w:tcBorders>
              <w:top w:val="single" w:sz="2" w:space="0" w:color="auto"/>
              <w:left w:val="single" w:sz="2" w:space="0" w:color="auto"/>
              <w:bottom w:val="single" w:sz="2" w:space="0" w:color="auto"/>
              <w:right w:val="single" w:sz="2" w:space="0" w:color="auto"/>
            </w:tcBorders>
          </w:tcPr>
          <w:p w14:paraId="721F465C" w14:textId="6C50DCCF" w:rsidR="005D2631" w:rsidRPr="00E22765" w:rsidRDefault="005D2631" w:rsidP="005D0B8D">
            <w:pPr>
              <w:jc w:val="center"/>
              <w:rPr>
                <w:rFonts w:ascii="Arial" w:hAnsi="Arial" w:cs="Arial"/>
                <w:color w:val="000000" w:themeColor="text1"/>
                <w:sz w:val="22"/>
                <w:szCs w:val="22"/>
              </w:rPr>
            </w:pPr>
            <w:r>
              <w:rPr>
                <w:rFonts w:ascii="Arial" w:hAnsi="Arial" w:cs="Arial"/>
                <w:color w:val="000000" w:themeColor="text1"/>
                <w:sz w:val="22"/>
                <w:szCs w:val="22"/>
              </w:rPr>
              <w:t>30</w:t>
            </w:r>
          </w:p>
        </w:tc>
        <w:tc>
          <w:tcPr>
            <w:tcW w:w="1417" w:type="dxa"/>
            <w:tcBorders>
              <w:top w:val="single" w:sz="2" w:space="0" w:color="auto"/>
              <w:left w:val="single" w:sz="2" w:space="0" w:color="auto"/>
              <w:bottom w:val="single" w:sz="2" w:space="0" w:color="auto"/>
              <w:right w:val="single" w:sz="2" w:space="0" w:color="auto"/>
            </w:tcBorders>
          </w:tcPr>
          <w:p w14:paraId="021B403E" w14:textId="77777777" w:rsidR="005D2631" w:rsidRPr="00E22765" w:rsidRDefault="005D2631" w:rsidP="00D6487E">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34DB341B" w14:textId="090E3BDD" w:rsidR="005D2631" w:rsidRPr="00E22765" w:rsidRDefault="005D2631" w:rsidP="00D6487E">
            <w:pPr>
              <w:jc w:val="center"/>
              <w:rPr>
                <w:rFonts w:ascii="Arial" w:hAnsi="Arial" w:cs="Arial"/>
                <w:color w:val="FF0000"/>
                <w:sz w:val="22"/>
                <w:szCs w:val="22"/>
              </w:rPr>
            </w:pPr>
          </w:p>
        </w:tc>
      </w:tr>
      <w:tr w:rsidR="005D2631" w:rsidRPr="008E4A02" w14:paraId="05EE43EF" w14:textId="654E5A7E" w:rsidTr="005D2631">
        <w:trPr>
          <w:cantSplit/>
        </w:trPr>
        <w:tc>
          <w:tcPr>
            <w:tcW w:w="610" w:type="dxa"/>
            <w:tcBorders>
              <w:top w:val="single" w:sz="2" w:space="0" w:color="auto"/>
              <w:left w:val="single" w:sz="2" w:space="0" w:color="auto"/>
              <w:bottom w:val="single" w:sz="2" w:space="0" w:color="auto"/>
              <w:right w:val="single" w:sz="2" w:space="0" w:color="auto"/>
            </w:tcBorders>
          </w:tcPr>
          <w:p w14:paraId="31DEFECF" w14:textId="7DE03C45" w:rsidR="005D2631" w:rsidRDefault="005D2631" w:rsidP="00D6487E">
            <w:pPr>
              <w:pStyle w:val="TableText"/>
              <w:jc w:val="center"/>
              <w:rPr>
                <w:color w:val="000000" w:themeColor="text1"/>
                <w:szCs w:val="22"/>
              </w:rPr>
            </w:pPr>
            <w:r>
              <w:rPr>
                <w:color w:val="000000" w:themeColor="text1"/>
                <w:szCs w:val="22"/>
              </w:rPr>
              <w:t>4</w:t>
            </w:r>
          </w:p>
        </w:tc>
        <w:tc>
          <w:tcPr>
            <w:tcW w:w="4627" w:type="dxa"/>
            <w:tcBorders>
              <w:top w:val="single" w:sz="2" w:space="0" w:color="auto"/>
              <w:left w:val="single" w:sz="2" w:space="0" w:color="auto"/>
              <w:bottom w:val="single" w:sz="2" w:space="0" w:color="auto"/>
              <w:right w:val="single" w:sz="2" w:space="0" w:color="auto"/>
            </w:tcBorders>
          </w:tcPr>
          <w:p w14:paraId="52E212FB" w14:textId="54E4227C" w:rsidR="005D2631" w:rsidRPr="00E22765" w:rsidRDefault="005D2631" w:rsidP="00D6487E">
            <w:pPr>
              <w:rPr>
                <w:rFonts w:ascii="Arial" w:hAnsi="Arial" w:cs="Arial"/>
                <w:bCs/>
                <w:color w:val="000000"/>
                <w:sz w:val="22"/>
                <w:szCs w:val="22"/>
              </w:rPr>
            </w:pPr>
            <w:r w:rsidRPr="00E22765">
              <w:rPr>
                <w:rFonts w:ascii="Arial" w:hAnsi="Arial" w:cs="Arial"/>
                <w:bCs/>
                <w:color w:val="000000"/>
                <w:sz w:val="22"/>
                <w:szCs w:val="22"/>
              </w:rPr>
              <w:t>M/</w:t>
            </w:r>
            <w:r>
              <w:rPr>
                <w:rFonts w:ascii="Arial" w:hAnsi="Arial" w:cs="Arial"/>
                <w:bCs/>
                <w:color w:val="000000"/>
                <w:sz w:val="22"/>
                <w:szCs w:val="22"/>
              </w:rPr>
              <w:t>C/I/E Construction works of MVR K-1 system – 100</w:t>
            </w:r>
            <w:r w:rsidRPr="00E22765">
              <w:rPr>
                <w:rFonts w:ascii="Arial" w:hAnsi="Arial" w:cs="Arial"/>
                <w:bCs/>
                <w:color w:val="000000"/>
                <w:sz w:val="22"/>
                <w:szCs w:val="22"/>
              </w:rPr>
              <w:t>%</w:t>
            </w:r>
          </w:p>
        </w:tc>
        <w:tc>
          <w:tcPr>
            <w:tcW w:w="851" w:type="dxa"/>
            <w:tcBorders>
              <w:top w:val="single" w:sz="2" w:space="0" w:color="auto"/>
              <w:left w:val="single" w:sz="2" w:space="0" w:color="auto"/>
              <w:bottom w:val="single" w:sz="2" w:space="0" w:color="auto"/>
              <w:right w:val="single" w:sz="2" w:space="0" w:color="auto"/>
            </w:tcBorders>
          </w:tcPr>
          <w:p w14:paraId="45FF0179" w14:textId="70A41676" w:rsidR="005D2631" w:rsidRDefault="005D2631" w:rsidP="00D6487E">
            <w:pPr>
              <w:jc w:val="center"/>
              <w:rPr>
                <w:rFonts w:ascii="Arial" w:hAnsi="Arial" w:cs="Arial"/>
                <w:color w:val="000000" w:themeColor="text1"/>
                <w:sz w:val="22"/>
                <w:szCs w:val="22"/>
              </w:rPr>
            </w:pPr>
            <w:r>
              <w:rPr>
                <w:rFonts w:ascii="Arial" w:hAnsi="Arial" w:cs="Arial"/>
                <w:color w:val="000000" w:themeColor="text1"/>
                <w:sz w:val="22"/>
                <w:szCs w:val="22"/>
              </w:rPr>
              <w:t>13</w:t>
            </w:r>
          </w:p>
        </w:tc>
        <w:tc>
          <w:tcPr>
            <w:tcW w:w="1417" w:type="dxa"/>
            <w:tcBorders>
              <w:top w:val="single" w:sz="2" w:space="0" w:color="auto"/>
              <w:left w:val="single" w:sz="2" w:space="0" w:color="auto"/>
              <w:bottom w:val="single" w:sz="2" w:space="0" w:color="auto"/>
              <w:right w:val="single" w:sz="2" w:space="0" w:color="auto"/>
            </w:tcBorders>
          </w:tcPr>
          <w:p w14:paraId="255CB875" w14:textId="77777777" w:rsidR="005D2631" w:rsidRPr="00E22765" w:rsidRDefault="005D2631" w:rsidP="00D6487E">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62E85413" w14:textId="1F55459F" w:rsidR="005D2631" w:rsidRPr="00E22765" w:rsidRDefault="005D2631" w:rsidP="00D6487E">
            <w:pPr>
              <w:jc w:val="center"/>
              <w:rPr>
                <w:rFonts w:ascii="Arial" w:hAnsi="Arial" w:cs="Arial"/>
                <w:color w:val="FF0000"/>
                <w:sz w:val="22"/>
                <w:szCs w:val="22"/>
              </w:rPr>
            </w:pPr>
          </w:p>
        </w:tc>
      </w:tr>
      <w:tr w:rsidR="005D2631" w:rsidRPr="008E4A02" w14:paraId="66BC9948" w14:textId="35A0237B" w:rsidTr="005D2631">
        <w:trPr>
          <w:cantSplit/>
        </w:trPr>
        <w:tc>
          <w:tcPr>
            <w:tcW w:w="610" w:type="dxa"/>
            <w:tcBorders>
              <w:top w:val="single" w:sz="2" w:space="0" w:color="auto"/>
              <w:left w:val="single" w:sz="2" w:space="0" w:color="auto"/>
              <w:bottom w:val="single" w:sz="2" w:space="0" w:color="auto"/>
              <w:right w:val="single" w:sz="2" w:space="0" w:color="auto"/>
            </w:tcBorders>
          </w:tcPr>
          <w:p w14:paraId="1855A65D" w14:textId="699CA145" w:rsidR="005D2631" w:rsidRDefault="005D2631" w:rsidP="005D0B8D">
            <w:pPr>
              <w:pStyle w:val="TableText"/>
              <w:jc w:val="center"/>
              <w:rPr>
                <w:color w:val="000000" w:themeColor="text1"/>
                <w:szCs w:val="22"/>
              </w:rPr>
            </w:pPr>
            <w:r>
              <w:rPr>
                <w:color w:val="000000" w:themeColor="text1"/>
                <w:szCs w:val="22"/>
              </w:rPr>
              <w:t>5</w:t>
            </w:r>
          </w:p>
        </w:tc>
        <w:tc>
          <w:tcPr>
            <w:tcW w:w="4627" w:type="dxa"/>
            <w:tcBorders>
              <w:top w:val="single" w:sz="2" w:space="0" w:color="auto"/>
              <w:left w:val="single" w:sz="2" w:space="0" w:color="auto"/>
              <w:bottom w:val="single" w:sz="2" w:space="0" w:color="auto"/>
              <w:right w:val="single" w:sz="2" w:space="0" w:color="auto"/>
            </w:tcBorders>
          </w:tcPr>
          <w:p w14:paraId="28DBEB1E" w14:textId="08341015" w:rsidR="005D2631" w:rsidRPr="00E22765" w:rsidRDefault="005D2631" w:rsidP="005D0B8D">
            <w:pPr>
              <w:rPr>
                <w:rFonts w:ascii="Arial" w:hAnsi="Arial" w:cs="Arial"/>
                <w:bCs/>
                <w:color w:val="000000"/>
                <w:sz w:val="22"/>
                <w:szCs w:val="22"/>
              </w:rPr>
            </w:pPr>
            <w:r w:rsidRPr="00E22765">
              <w:rPr>
                <w:rFonts w:ascii="Arial" w:hAnsi="Arial" w:cs="Arial"/>
                <w:bCs/>
                <w:color w:val="000000"/>
                <w:sz w:val="22"/>
                <w:szCs w:val="22"/>
              </w:rPr>
              <w:t xml:space="preserve">M/C/I/E Construction works of </w:t>
            </w:r>
            <w:r>
              <w:rPr>
                <w:rFonts w:ascii="Arial" w:hAnsi="Arial" w:cs="Arial"/>
                <w:bCs/>
                <w:color w:val="000000"/>
                <w:sz w:val="22"/>
                <w:szCs w:val="22"/>
              </w:rPr>
              <w:t>MVR K-2 system</w:t>
            </w:r>
            <w:r w:rsidRPr="00E22765">
              <w:rPr>
                <w:rFonts w:ascii="Arial" w:hAnsi="Arial" w:cs="Arial"/>
                <w:bCs/>
                <w:color w:val="000000"/>
                <w:sz w:val="22"/>
                <w:szCs w:val="22"/>
              </w:rPr>
              <w:t xml:space="preserve"> </w:t>
            </w:r>
            <w:r>
              <w:rPr>
                <w:rFonts w:ascii="Arial" w:hAnsi="Arial" w:cs="Arial"/>
                <w:bCs/>
                <w:color w:val="000000"/>
                <w:sz w:val="22"/>
                <w:szCs w:val="22"/>
              </w:rPr>
              <w:t>– 100</w:t>
            </w:r>
            <w:r w:rsidRPr="00E22765">
              <w:rPr>
                <w:rFonts w:ascii="Arial" w:hAnsi="Arial" w:cs="Arial"/>
                <w:bCs/>
                <w:color w:val="000000"/>
                <w:sz w:val="22"/>
                <w:szCs w:val="22"/>
              </w:rPr>
              <w:t>%</w:t>
            </w:r>
          </w:p>
        </w:tc>
        <w:tc>
          <w:tcPr>
            <w:tcW w:w="851" w:type="dxa"/>
            <w:tcBorders>
              <w:top w:val="single" w:sz="2" w:space="0" w:color="auto"/>
              <w:left w:val="single" w:sz="2" w:space="0" w:color="auto"/>
              <w:bottom w:val="single" w:sz="2" w:space="0" w:color="auto"/>
              <w:right w:val="single" w:sz="2" w:space="0" w:color="auto"/>
            </w:tcBorders>
          </w:tcPr>
          <w:p w14:paraId="17D7B39F" w14:textId="72339510" w:rsidR="005D2631" w:rsidRDefault="005D2631" w:rsidP="005D0B8D">
            <w:pPr>
              <w:jc w:val="center"/>
              <w:rPr>
                <w:rFonts w:ascii="Arial" w:hAnsi="Arial" w:cs="Arial"/>
                <w:color w:val="000000" w:themeColor="text1"/>
                <w:sz w:val="22"/>
                <w:szCs w:val="22"/>
              </w:rPr>
            </w:pPr>
            <w:r>
              <w:rPr>
                <w:rFonts w:ascii="Arial" w:hAnsi="Arial" w:cs="Arial"/>
                <w:color w:val="000000" w:themeColor="text1"/>
                <w:sz w:val="22"/>
                <w:szCs w:val="22"/>
              </w:rPr>
              <w:t>12</w:t>
            </w:r>
          </w:p>
        </w:tc>
        <w:tc>
          <w:tcPr>
            <w:tcW w:w="1417" w:type="dxa"/>
            <w:tcBorders>
              <w:top w:val="single" w:sz="2" w:space="0" w:color="auto"/>
              <w:left w:val="single" w:sz="2" w:space="0" w:color="auto"/>
              <w:bottom w:val="single" w:sz="2" w:space="0" w:color="auto"/>
              <w:right w:val="single" w:sz="2" w:space="0" w:color="auto"/>
            </w:tcBorders>
          </w:tcPr>
          <w:p w14:paraId="016788D3" w14:textId="77777777" w:rsidR="005D2631" w:rsidRPr="00E22765" w:rsidRDefault="005D2631" w:rsidP="005D0B8D">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49128672" w14:textId="74627D22" w:rsidR="005D2631" w:rsidRPr="00E22765" w:rsidRDefault="005D2631" w:rsidP="005D0B8D">
            <w:pPr>
              <w:jc w:val="center"/>
              <w:rPr>
                <w:rFonts w:ascii="Arial" w:hAnsi="Arial" w:cs="Arial"/>
                <w:color w:val="FF0000"/>
                <w:sz w:val="22"/>
                <w:szCs w:val="22"/>
              </w:rPr>
            </w:pPr>
          </w:p>
        </w:tc>
      </w:tr>
      <w:tr w:rsidR="005D2631" w:rsidRPr="008E4A02" w14:paraId="497BD4AC" w14:textId="0CBD7DF9" w:rsidTr="005D2631">
        <w:trPr>
          <w:cantSplit/>
        </w:trPr>
        <w:tc>
          <w:tcPr>
            <w:tcW w:w="610" w:type="dxa"/>
            <w:tcBorders>
              <w:top w:val="single" w:sz="2" w:space="0" w:color="auto"/>
              <w:left w:val="single" w:sz="2" w:space="0" w:color="auto"/>
              <w:bottom w:val="single" w:sz="2" w:space="0" w:color="auto"/>
              <w:right w:val="single" w:sz="2" w:space="0" w:color="auto"/>
            </w:tcBorders>
          </w:tcPr>
          <w:p w14:paraId="688770AF" w14:textId="4BF360D7" w:rsidR="005D2631" w:rsidRDefault="005D2631" w:rsidP="005D0B8D">
            <w:pPr>
              <w:pStyle w:val="TableText"/>
              <w:jc w:val="center"/>
              <w:rPr>
                <w:color w:val="000000" w:themeColor="text1"/>
                <w:szCs w:val="22"/>
              </w:rPr>
            </w:pPr>
            <w:r>
              <w:rPr>
                <w:color w:val="000000" w:themeColor="text1"/>
                <w:szCs w:val="22"/>
              </w:rPr>
              <w:t>6</w:t>
            </w:r>
          </w:p>
        </w:tc>
        <w:tc>
          <w:tcPr>
            <w:tcW w:w="4627" w:type="dxa"/>
            <w:tcBorders>
              <w:top w:val="single" w:sz="2" w:space="0" w:color="auto"/>
              <w:left w:val="single" w:sz="2" w:space="0" w:color="auto"/>
              <w:bottom w:val="single" w:sz="2" w:space="0" w:color="auto"/>
              <w:right w:val="single" w:sz="2" w:space="0" w:color="auto"/>
            </w:tcBorders>
          </w:tcPr>
          <w:p w14:paraId="2EFAE3EF" w14:textId="79A749A2" w:rsidR="005D2631" w:rsidRPr="00E22765" w:rsidRDefault="005D2631" w:rsidP="005D0B8D">
            <w:pPr>
              <w:rPr>
                <w:rFonts w:ascii="Arial" w:hAnsi="Arial" w:cs="Arial"/>
                <w:bCs/>
                <w:color w:val="000000"/>
                <w:sz w:val="22"/>
                <w:szCs w:val="22"/>
              </w:rPr>
            </w:pPr>
            <w:r w:rsidRPr="00E22765">
              <w:rPr>
                <w:rFonts w:ascii="Arial" w:hAnsi="Arial" w:cs="Arial"/>
                <w:bCs/>
                <w:color w:val="000000"/>
                <w:sz w:val="22"/>
                <w:szCs w:val="22"/>
              </w:rPr>
              <w:t xml:space="preserve">M/C/I/E Construction works of </w:t>
            </w:r>
            <w:r>
              <w:rPr>
                <w:rFonts w:ascii="Arial" w:hAnsi="Arial" w:cs="Arial"/>
                <w:bCs/>
                <w:color w:val="000000"/>
                <w:sz w:val="22"/>
                <w:szCs w:val="22"/>
              </w:rPr>
              <w:t>MVR 10K-1 system</w:t>
            </w:r>
            <w:r w:rsidRPr="00E22765">
              <w:rPr>
                <w:rFonts w:ascii="Arial" w:hAnsi="Arial" w:cs="Arial"/>
                <w:bCs/>
                <w:color w:val="000000"/>
                <w:sz w:val="22"/>
                <w:szCs w:val="22"/>
              </w:rPr>
              <w:t xml:space="preserve"> </w:t>
            </w:r>
            <w:r>
              <w:rPr>
                <w:rFonts w:ascii="Arial" w:hAnsi="Arial" w:cs="Arial"/>
                <w:bCs/>
                <w:color w:val="000000"/>
                <w:sz w:val="22"/>
                <w:szCs w:val="22"/>
              </w:rPr>
              <w:t>– 100</w:t>
            </w:r>
            <w:r w:rsidRPr="00E22765">
              <w:rPr>
                <w:rFonts w:ascii="Arial" w:hAnsi="Arial" w:cs="Arial"/>
                <w:bCs/>
                <w:color w:val="000000"/>
                <w:sz w:val="22"/>
                <w:szCs w:val="22"/>
              </w:rPr>
              <w:t>%</w:t>
            </w:r>
          </w:p>
        </w:tc>
        <w:tc>
          <w:tcPr>
            <w:tcW w:w="851" w:type="dxa"/>
            <w:tcBorders>
              <w:top w:val="single" w:sz="2" w:space="0" w:color="auto"/>
              <w:left w:val="single" w:sz="2" w:space="0" w:color="auto"/>
              <w:bottom w:val="single" w:sz="2" w:space="0" w:color="auto"/>
              <w:right w:val="single" w:sz="2" w:space="0" w:color="auto"/>
            </w:tcBorders>
          </w:tcPr>
          <w:p w14:paraId="6A07130D" w14:textId="5693B36C" w:rsidR="005D2631" w:rsidRDefault="005D2631" w:rsidP="005D0B8D">
            <w:pPr>
              <w:jc w:val="center"/>
              <w:rPr>
                <w:rFonts w:ascii="Arial" w:hAnsi="Arial" w:cs="Arial"/>
                <w:color w:val="000000" w:themeColor="text1"/>
                <w:sz w:val="22"/>
                <w:szCs w:val="22"/>
              </w:rPr>
            </w:pPr>
            <w:r>
              <w:rPr>
                <w:rFonts w:ascii="Arial" w:hAnsi="Arial" w:cs="Arial"/>
                <w:color w:val="000000" w:themeColor="text1"/>
                <w:sz w:val="22"/>
                <w:szCs w:val="22"/>
              </w:rPr>
              <w:t>12</w:t>
            </w:r>
          </w:p>
        </w:tc>
        <w:tc>
          <w:tcPr>
            <w:tcW w:w="1417" w:type="dxa"/>
            <w:tcBorders>
              <w:top w:val="single" w:sz="2" w:space="0" w:color="auto"/>
              <w:left w:val="single" w:sz="2" w:space="0" w:color="auto"/>
              <w:bottom w:val="single" w:sz="2" w:space="0" w:color="auto"/>
              <w:right w:val="single" w:sz="2" w:space="0" w:color="auto"/>
            </w:tcBorders>
          </w:tcPr>
          <w:p w14:paraId="7DBD1D51" w14:textId="77777777" w:rsidR="005D2631" w:rsidRPr="00E22765" w:rsidRDefault="005D2631" w:rsidP="005D0B8D">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2C72C1A6" w14:textId="0EF23A8E" w:rsidR="005D2631" w:rsidRPr="00E22765" w:rsidRDefault="005D2631" w:rsidP="005D0B8D">
            <w:pPr>
              <w:jc w:val="center"/>
              <w:rPr>
                <w:rFonts w:ascii="Arial" w:hAnsi="Arial" w:cs="Arial"/>
                <w:color w:val="FF0000"/>
                <w:sz w:val="22"/>
                <w:szCs w:val="22"/>
              </w:rPr>
            </w:pPr>
          </w:p>
        </w:tc>
      </w:tr>
      <w:tr w:rsidR="005D2631" w:rsidRPr="008E4A02" w14:paraId="4580CC3C" w14:textId="14F17B10" w:rsidTr="005D2631">
        <w:trPr>
          <w:cantSplit/>
        </w:trPr>
        <w:tc>
          <w:tcPr>
            <w:tcW w:w="610" w:type="dxa"/>
            <w:tcBorders>
              <w:top w:val="single" w:sz="2" w:space="0" w:color="auto"/>
              <w:left w:val="single" w:sz="2" w:space="0" w:color="auto"/>
              <w:bottom w:val="single" w:sz="2" w:space="0" w:color="auto"/>
              <w:right w:val="single" w:sz="2" w:space="0" w:color="auto"/>
            </w:tcBorders>
          </w:tcPr>
          <w:p w14:paraId="2FB580D0" w14:textId="5CCF30F5" w:rsidR="005D2631" w:rsidRPr="00E22765" w:rsidRDefault="005D2631" w:rsidP="005D0B8D">
            <w:pPr>
              <w:pStyle w:val="TableText"/>
              <w:jc w:val="center"/>
              <w:rPr>
                <w:color w:val="000000" w:themeColor="text1"/>
                <w:szCs w:val="22"/>
              </w:rPr>
            </w:pPr>
            <w:r>
              <w:rPr>
                <w:color w:val="000000" w:themeColor="text1"/>
                <w:szCs w:val="22"/>
              </w:rPr>
              <w:t>7</w:t>
            </w:r>
          </w:p>
        </w:tc>
        <w:tc>
          <w:tcPr>
            <w:tcW w:w="4627" w:type="dxa"/>
            <w:tcBorders>
              <w:top w:val="single" w:sz="2" w:space="0" w:color="auto"/>
              <w:left w:val="single" w:sz="2" w:space="0" w:color="auto"/>
              <w:bottom w:val="single" w:sz="2" w:space="0" w:color="auto"/>
              <w:right w:val="single" w:sz="2" w:space="0" w:color="auto"/>
            </w:tcBorders>
          </w:tcPr>
          <w:p w14:paraId="611B66E7" w14:textId="4A015AC6" w:rsidR="005D2631" w:rsidRPr="00E22765" w:rsidRDefault="005D2631" w:rsidP="005D0B8D">
            <w:pPr>
              <w:rPr>
                <w:rFonts w:ascii="Arial" w:hAnsi="Arial" w:cs="Arial"/>
                <w:bCs/>
                <w:color w:val="000000" w:themeColor="text1"/>
                <w:sz w:val="22"/>
                <w:szCs w:val="22"/>
              </w:rPr>
            </w:pPr>
            <w:r w:rsidRPr="00E22765">
              <w:rPr>
                <w:rFonts w:ascii="Arial" w:hAnsi="Arial" w:cs="Arial"/>
                <w:bCs/>
                <w:color w:val="000000" w:themeColor="text1"/>
                <w:sz w:val="22"/>
                <w:szCs w:val="22"/>
              </w:rPr>
              <w:t>Mechanical Completion</w:t>
            </w:r>
          </w:p>
        </w:tc>
        <w:tc>
          <w:tcPr>
            <w:tcW w:w="851" w:type="dxa"/>
            <w:tcBorders>
              <w:top w:val="single" w:sz="2" w:space="0" w:color="auto"/>
              <w:left w:val="single" w:sz="2" w:space="0" w:color="auto"/>
              <w:bottom w:val="single" w:sz="2" w:space="0" w:color="auto"/>
              <w:right w:val="single" w:sz="2" w:space="0" w:color="auto"/>
            </w:tcBorders>
          </w:tcPr>
          <w:p w14:paraId="7347A6B9" w14:textId="3A1C0BEA" w:rsidR="005D2631" w:rsidRPr="00E22765" w:rsidRDefault="005D2631" w:rsidP="005D0B8D">
            <w:pPr>
              <w:jc w:val="center"/>
              <w:rPr>
                <w:rFonts w:ascii="Arial" w:hAnsi="Arial" w:cs="Arial"/>
                <w:color w:val="000000" w:themeColor="text1"/>
                <w:sz w:val="22"/>
                <w:szCs w:val="22"/>
              </w:rPr>
            </w:pPr>
            <w:r>
              <w:rPr>
                <w:rFonts w:ascii="Arial" w:hAnsi="Arial" w:cs="Arial"/>
                <w:color w:val="000000" w:themeColor="text1"/>
                <w:sz w:val="22"/>
                <w:szCs w:val="22"/>
              </w:rPr>
              <w:t>10</w:t>
            </w:r>
          </w:p>
        </w:tc>
        <w:tc>
          <w:tcPr>
            <w:tcW w:w="1417" w:type="dxa"/>
            <w:tcBorders>
              <w:top w:val="single" w:sz="2" w:space="0" w:color="auto"/>
              <w:left w:val="single" w:sz="2" w:space="0" w:color="auto"/>
              <w:bottom w:val="single" w:sz="2" w:space="0" w:color="auto"/>
              <w:right w:val="single" w:sz="2" w:space="0" w:color="auto"/>
            </w:tcBorders>
          </w:tcPr>
          <w:p w14:paraId="2A8860C9" w14:textId="77777777" w:rsidR="005D2631" w:rsidRPr="00E22765" w:rsidRDefault="005D2631" w:rsidP="005D0B8D">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1ED3FC3F" w14:textId="5E0464DE" w:rsidR="005D2631" w:rsidRPr="00E22765" w:rsidRDefault="005D2631" w:rsidP="005D0B8D">
            <w:pPr>
              <w:jc w:val="center"/>
              <w:rPr>
                <w:rFonts w:ascii="Arial" w:hAnsi="Arial" w:cs="Arial"/>
                <w:color w:val="FF0000"/>
                <w:sz w:val="22"/>
                <w:szCs w:val="22"/>
              </w:rPr>
            </w:pPr>
          </w:p>
        </w:tc>
      </w:tr>
      <w:tr w:rsidR="005D2631" w:rsidRPr="008E4A02" w14:paraId="4EBFABF1" w14:textId="2EE2EBD4" w:rsidTr="005D2631">
        <w:trPr>
          <w:cantSplit/>
        </w:trPr>
        <w:tc>
          <w:tcPr>
            <w:tcW w:w="610" w:type="dxa"/>
            <w:tcBorders>
              <w:top w:val="single" w:sz="2" w:space="0" w:color="auto"/>
              <w:left w:val="single" w:sz="2" w:space="0" w:color="auto"/>
              <w:bottom w:val="single" w:sz="2" w:space="0" w:color="auto"/>
              <w:right w:val="single" w:sz="2" w:space="0" w:color="auto"/>
            </w:tcBorders>
          </w:tcPr>
          <w:p w14:paraId="16B78909" w14:textId="6F540A15" w:rsidR="005D2631" w:rsidRPr="00E22765" w:rsidRDefault="005D2631" w:rsidP="005D0B8D">
            <w:pPr>
              <w:pStyle w:val="TableText"/>
              <w:jc w:val="center"/>
              <w:rPr>
                <w:color w:val="000000" w:themeColor="text1"/>
                <w:szCs w:val="22"/>
              </w:rPr>
            </w:pPr>
            <w:r>
              <w:rPr>
                <w:color w:val="000000" w:themeColor="text1"/>
                <w:szCs w:val="22"/>
              </w:rPr>
              <w:t>8</w:t>
            </w:r>
          </w:p>
        </w:tc>
        <w:tc>
          <w:tcPr>
            <w:tcW w:w="4627" w:type="dxa"/>
            <w:tcBorders>
              <w:top w:val="single" w:sz="2" w:space="0" w:color="auto"/>
              <w:left w:val="single" w:sz="2" w:space="0" w:color="auto"/>
              <w:bottom w:val="single" w:sz="2" w:space="0" w:color="auto"/>
              <w:right w:val="single" w:sz="2" w:space="0" w:color="auto"/>
            </w:tcBorders>
          </w:tcPr>
          <w:p w14:paraId="1A10D784" w14:textId="183571F0" w:rsidR="005D2631" w:rsidRPr="00E22765" w:rsidRDefault="005D2631" w:rsidP="005D0B8D">
            <w:pPr>
              <w:rPr>
                <w:rFonts w:ascii="Arial" w:hAnsi="Arial" w:cs="Arial"/>
                <w:bCs/>
                <w:color w:val="000000" w:themeColor="text1"/>
                <w:sz w:val="22"/>
                <w:szCs w:val="22"/>
              </w:rPr>
            </w:pPr>
            <w:r w:rsidRPr="00E22765">
              <w:rPr>
                <w:rFonts w:ascii="Arial" w:hAnsi="Arial" w:cs="Arial"/>
                <w:color w:val="000000" w:themeColor="text1"/>
                <w:sz w:val="22"/>
                <w:szCs w:val="22"/>
              </w:rPr>
              <w:t>P</w:t>
            </w:r>
            <w:r>
              <w:rPr>
                <w:rFonts w:ascii="Arial" w:hAnsi="Arial" w:cs="Arial"/>
                <w:color w:val="000000" w:themeColor="text1"/>
                <w:sz w:val="22"/>
                <w:szCs w:val="22"/>
              </w:rPr>
              <w:t>erformance Test implementation</w:t>
            </w:r>
            <w:r w:rsidRPr="00E22765">
              <w:rPr>
                <w:rFonts w:ascii="Arial" w:hAnsi="Arial" w:cs="Arial"/>
                <w:color w:val="000000" w:themeColor="text1"/>
                <w:sz w:val="22"/>
                <w:szCs w:val="22"/>
              </w:rPr>
              <w:t xml:space="preserve"> </w:t>
            </w:r>
          </w:p>
        </w:tc>
        <w:tc>
          <w:tcPr>
            <w:tcW w:w="851" w:type="dxa"/>
            <w:tcBorders>
              <w:top w:val="single" w:sz="2" w:space="0" w:color="auto"/>
              <w:left w:val="single" w:sz="2" w:space="0" w:color="auto"/>
              <w:bottom w:val="single" w:sz="2" w:space="0" w:color="auto"/>
              <w:right w:val="single" w:sz="2" w:space="0" w:color="auto"/>
            </w:tcBorders>
          </w:tcPr>
          <w:p w14:paraId="1328B41B" w14:textId="0B97DDAD" w:rsidR="005D2631" w:rsidRPr="00E22765" w:rsidRDefault="005D2631" w:rsidP="005D0B8D">
            <w:pPr>
              <w:jc w:val="center"/>
              <w:rPr>
                <w:rFonts w:ascii="Arial" w:hAnsi="Arial" w:cs="Arial"/>
                <w:color w:val="000000" w:themeColor="text1"/>
                <w:sz w:val="22"/>
                <w:szCs w:val="22"/>
              </w:rPr>
            </w:pPr>
            <w:r>
              <w:rPr>
                <w:rFonts w:ascii="Arial" w:hAnsi="Arial" w:cs="Arial"/>
                <w:color w:val="000000" w:themeColor="text1"/>
                <w:sz w:val="22"/>
                <w:szCs w:val="22"/>
              </w:rPr>
              <w:t>5</w:t>
            </w:r>
          </w:p>
        </w:tc>
        <w:tc>
          <w:tcPr>
            <w:tcW w:w="1417" w:type="dxa"/>
            <w:tcBorders>
              <w:top w:val="single" w:sz="2" w:space="0" w:color="auto"/>
              <w:left w:val="single" w:sz="2" w:space="0" w:color="auto"/>
              <w:bottom w:val="single" w:sz="2" w:space="0" w:color="auto"/>
              <w:right w:val="single" w:sz="2" w:space="0" w:color="auto"/>
            </w:tcBorders>
          </w:tcPr>
          <w:p w14:paraId="0E8A61BA" w14:textId="77777777" w:rsidR="005D2631" w:rsidRPr="00E22765" w:rsidRDefault="005D2631" w:rsidP="008970B0">
            <w:pP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1B92186C" w14:textId="699E7D0D" w:rsidR="005D2631" w:rsidRPr="00E22765" w:rsidRDefault="005D2631" w:rsidP="005D0B8D">
            <w:pPr>
              <w:jc w:val="center"/>
              <w:rPr>
                <w:rFonts w:ascii="Arial" w:hAnsi="Arial" w:cs="Arial"/>
                <w:color w:val="FF0000"/>
                <w:sz w:val="22"/>
                <w:szCs w:val="22"/>
              </w:rPr>
            </w:pPr>
          </w:p>
        </w:tc>
      </w:tr>
      <w:tr w:rsidR="005D2631" w:rsidRPr="008E4A02" w14:paraId="6FC1BB5F" w14:textId="4383EEA2" w:rsidTr="005D2631">
        <w:trPr>
          <w:cantSplit/>
        </w:trPr>
        <w:tc>
          <w:tcPr>
            <w:tcW w:w="610" w:type="dxa"/>
            <w:tcBorders>
              <w:top w:val="single" w:sz="2" w:space="0" w:color="auto"/>
              <w:left w:val="single" w:sz="2" w:space="0" w:color="auto"/>
              <w:bottom w:val="single" w:sz="2" w:space="0" w:color="auto"/>
              <w:right w:val="single" w:sz="2" w:space="0" w:color="auto"/>
            </w:tcBorders>
          </w:tcPr>
          <w:p w14:paraId="793F0ED8" w14:textId="1A58C39E" w:rsidR="005D2631" w:rsidRPr="00E22765" w:rsidRDefault="005D2631" w:rsidP="005D0B8D">
            <w:pPr>
              <w:pStyle w:val="TableText"/>
              <w:jc w:val="center"/>
              <w:rPr>
                <w:color w:val="000000" w:themeColor="text1"/>
                <w:szCs w:val="22"/>
              </w:rPr>
            </w:pPr>
            <w:r>
              <w:rPr>
                <w:color w:val="000000" w:themeColor="text1"/>
                <w:szCs w:val="22"/>
              </w:rPr>
              <w:t>9</w:t>
            </w:r>
          </w:p>
        </w:tc>
        <w:tc>
          <w:tcPr>
            <w:tcW w:w="4627" w:type="dxa"/>
            <w:tcBorders>
              <w:top w:val="single" w:sz="2" w:space="0" w:color="auto"/>
              <w:left w:val="single" w:sz="2" w:space="0" w:color="auto"/>
              <w:bottom w:val="single" w:sz="2" w:space="0" w:color="auto"/>
              <w:right w:val="single" w:sz="2" w:space="0" w:color="auto"/>
            </w:tcBorders>
          </w:tcPr>
          <w:p w14:paraId="03297D5E" w14:textId="49E9231D" w:rsidR="005D2631" w:rsidRPr="00E22765" w:rsidRDefault="005D2631" w:rsidP="005D0B8D">
            <w:pPr>
              <w:rPr>
                <w:rFonts w:ascii="Arial" w:hAnsi="Arial" w:cs="Arial"/>
                <w:bCs/>
                <w:color w:val="000000" w:themeColor="text1"/>
                <w:sz w:val="22"/>
                <w:szCs w:val="22"/>
              </w:rPr>
            </w:pPr>
            <w:r w:rsidRPr="00E22765">
              <w:rPr>
                <w:rFonts w:ascii="Arial" w:hAnsi="Arial" w:cs="Arial"/>
                <w:bCs/>
                <w:color w:val="000000" w:themeColor="text1"/>
                <w:sz w:val="22"/>
                <w:szCs w:val="22"/>
              </w:rPr>
              <w:t>State Commissioning Acceptance</w:t>
            </w:r>
          </w:p>
        </w:tc>
        <w:tc>
          <w:tcPr>
            <w:tcW w:w="851" w:type="dxa"/>
            <w:tcBorders>
              <w:top w:val="single" w:sz="2" w:space="0" w:color="auto"/>
              <w:left w:val="single" w:sz="2" w:space="0" w:color="auto"/>
              <w:bottom w:val="single" w:sz="2" w:space="0" w:color="auto"/>
              <w:right w:val="single" w:sz="2" w:space="0" w:color="auto"/>
            </w:tcBorders>
          </w:tcPr>
          <w:p w14:paraId="69BB2D3A" w14:textId="17C2AF36" w:rsidR="005D2631" w:rsidRPr="00E22765" w:rsidRDefault="005D2631" w:rsidP="005D0B8D">
            <w:pPr>
              <w:jc w:val="center"/>
              <w:rPr>
                <w:rFonts w:ascii="Arial" w:hAnsi="Arial" w:cs="Arial"/>
                <w:color w:val="000000" w:themeColor="text1"/>
                <w:sz w:val="22"/>
                <w:szCs w:val="22"/>
              </w:rPr>
            </w:pPr>
            <w:r>
              <w:rPr>
                <w:rFonts w:ascii="Arial" w:hAnsi="Arial" w:cs="Arial"/>
                <w:color w:val="000000" w:themeColor="text1"/>
                <w:sz w:val="22"/>
                <w:szCs w:val="22"/>
              </w:rPr>
              <w:t>5</w:t>
            </w:r>
          </w:p>
        </w:tc>
        <w:tc>
          <w:tcPr>
            <w:tcW w:w="1417" w:type="dxa"/>
            <w:tcBorders>
              <w:top w:val="single" w:sz="2" w:space="0" w:color="auto"/>
              <w:left w:val="single" w:sz="2" w:space="0" w:color="auto"/>
              <w:bottom w:val="single" w:sz="2" w:space="0" w:color="auto"/>
              <w:right w:val="single" w:sz="2" w:space="0" w:color="auto"/>
            </w:tcBorders>
          </w:tcPr>
          <w:p w14:paraId="726E07B1" w14:textId="77777777" w:rsidR="005D2631" w:rsidRPr="00E22765" w:rsidRDefault="005D2631" w:rsidP="005D0B8D">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4CC2FF1C" w14:textId="003044DA" w:rsidR="005D2631" w:rsidRPr="00E22765" w:rsidRDefault="005D2631" w:rsidP="005D0B8D">
            <w:pPr>
              <w:jc w:val="center"/>
              <w:rPr>
                <w:rFonts w:ascii="Arial" w:hAnsi="Arial" w:cs="Arial"/>
                <w:color w:val="FF0000"/>
                <w:sz w:val="22"/>
                <w:szCs w:val="22"/>
              </w:rPr>
            </w:pPr>
          </w:p>
        </w:tc>
      </w:tr>
      <w:tr w:rsidR="005D2631" w:rsidRPr="008E4A02" w14:paraId="701BD53B" w14:textId="732BF2F0" w:rsidTr="005D2631">
        <w:trPr>
          <w:cantSplit/>
        </w:trPr>
        <w:tc>
          <w:tcPr>
            <w:tcW w:w="610" w:type="dxa"/>
            <w:tcBorders>
              <w:top w:val="single" w:sz="2" w:space="0" w:color="auto"/>
              <w:left w:val="single" w:sz="2" w:space="0" w:color="auto"/>
              <w:bottom w:val="single" w:sz="2" w:space="0" w:color="auto"/>
              <w:right w:val="single" w:sz="2" w:space="0" w:color="auto"/>
            </w:tcBorders>
          </w:tcPr>
          <w:p w14:paraId="2D56A8BA" w14:textId="6B0DE2DF" w:rsidR="005D2631" w:rsidRPr="00E22765" w:rsidRDefault="005D2631" w:rsidP="005D0B8D">
            <w:pPr>
              <w:pStyle w:val="TableText"/>
              <w:jc w:val="center"/>
              <w:rPr>
                <w:color w:val="FF0000"/>
                <w:szCs w:val="22"/>
              </w:rPr>
            </w:pPr>
            <w:r>
              <w:rPr>
                <w:szCs w:val="22"/>
              </w:rPr>
              <w:t>10</w:t>
            </w:r>
          </w:p>
        </w:tc>
        <w:tc>
          <w:tcPr>
            <w:tcW w:w="4627" w:type="dxa"/>
            <w:tcBorders>
              <w:top w:val="single" w:sz="2" w:space="0" w:color="auto"/>
              <w:left w:val="single" w:sz="2" w:space="0" w:color="auto"/>
              <w:bottom w:val="single" w:sz="2" w:space="0" w:color="auto"/>
              <w:right w:val="single" w:sz="2" w:space="0" w:color="auto"/>
            </w:tcBorders>
          </w:tcPr>
          <w:p w14:paraId="7093B977" w14:textId="65B19803" w:rsidR="005D2631" w:rsidRPr="00E22765" w:rsidRDefault="005D2631" w:rsidP="005D0B8D">
            <w:pPr>
              <w:rPr>
                <w:rFonts w:ascii="Arial" w:hAnsi="Arial" w:cs="Arial"/>
                <w:bCs/>
                <w:color w:val="FF0000"/>
                <w:sz w:val="22"/>
                <w:szCs w:val="22"/>
              </w:rPr>
            </w:pPr>
            <w:r w:rsidRPr="00E22765">
              <w:rPr>
                <w:rFonts w:ascii="Arial" w:hAnsi="Arial" w:cs="Arial"/>
                <w:bCs/>
                <w:color w:val="000000"/>
                <w:sz w:val="22"/>
                <w:szCs w:val="22"/>
              </w:rPr>
              <w:t>Documentation handover to OWNER – 100%</w:t>
            </w:r>
          </w:p>
        </w:tc>
        <w:tc>
          <w:tcPr>
            <w:tcW w:w="851" w:type="dxa"/>
            <w:tcBorders>
              <w:top w:val="single" w:sz="2" w:space="0" w:color="auto"/>
              <w:left w:val="single" w:sz="2" w:space="0" w:color="auto"/>
              <w:bottom w:val="single" w:sz="2" w:space="0" w:color="auto"/>
              <w:right w:val="single" w:sz="2" w:space="0" w:color="auto"/>
            </w:tcBorders>
          </w:tcPr>
          <w:p w14:paraId="6E3EF886" w14:textId="0091B5A4" w:rsidR="005D2631" w:rsidRPr="00E22765" w:rsidRDefault="005D2631" w:rsidP="005D0B8D">
            <w:pPr>
              <w:jc w:val="center"/>
              <w:rPr>
                <w:rFonts w:ascii="Arial" w:hAnsi="Arial" w:cs="Arial"/>
                <w:color w:val="000000" w:themeColor="text1"/>
                <w:sz w:val="22"/>
                <w:szCs w:val="22"/>
              </w:rPr>
            </w:pPr>
            <w:r>
              <w:rPr>
                <w:rFonts w:ascii="Arial" w:hAnsi="Arial" w:cs="Arial"/>
                <w:color w:val="000000" w:themeColor="text1"/>
                <w:sz w:val="22"/>
                <w:szCs w:val="22"/>
              </w:rPr>
              <w:t>5</w:t>
            </w:r>
          </w:p>
        </w:tc>
        <w:tc>
          <w:tcPr>
            <w:tcW w:w="1417" w:type="dxa"/>
            <w:tcBorders>
              <w:top w:val="single" w:sz="2" w:space="0" w:color="auto"/>
              <w:left w:val="single" w:sz="2" w:space="0" w:color="auto"/>
              <w:bottom w:val="single" w:sz="2" w:space="0" w:color="auto"/>
              <w:right w:val="single" w:sz="2" w:space="0" w:color="auto"/>
            </w:tcBorders>
          </w:tcPr>
          <w:p w14:paraId="215BE5B8" w14:textId="77777777" w:rsidR="005D2631" w:rsidRPr="00E22765" w:rsidRDefault="005D2631" w:rsidP="005D0B8D">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00D114E9" w14:textId="56CE0C9A" w:rsidR="005D2631" w:rsidRPr="00E22765" w:rsidRDefault="005D2631" w:rsidP="005D0B8D">
            <w:pPr>
              <w:jc w:val="center"/>
              <w:rPr>
                <w:rFonts w:ascii="Arial" w:hAnsi="Arial" w:cs="Arial"/>
                <w:color w:val="FF0000"/>
                <w:sz w:val="22"/>
                <w:szCs w:val="22"/>
              </w:rPr>
            </w:pPr>
          </w:p>
        </w:tc>
      </w:tr>
      <w:tr w:rsidR="005D2631" w:rsidRPr="008E4A02" w14:paraId="6AF81B74" w14:textId="2E0547B7" w:rsidTr="005D2631">
        <w:trPr>
          <w:cantSplit/>
        </w:trPr>
        <w:tc>
          <w:tcPr>
            <w:tcW w:w="610" w:type="dxa"/>
            <w:tcBorders>
              <w:top w:val="single" w:sz="2" w:space="0" w:color="auto"/>
            </w:tcBorders>
          </w:tcPr>
          <w:p w14:paraId="54F81F9C" w14:textId="77777777" w:rsidR="005D2631" w:rsidRPr="00E22765" w:rsidRDefault="005D2631" w:rsidP="005D0B8D">
            <w:pPr>
              <w:pStyle w:val="TableText"/>
              <w:jc w:val="center"/>
              <w:rPr>
                <w:color w:val="FF0000"/>
                <w:szCs w:val="22"/>
                <w:highlight w:val="yellow"/>
              </w:rPr>
            </w:pPr>
          </w:p>
        </w:tc>
        <w:tc>
          <w:tcPr>
            <w:tcW w:w="4627" w:type="dxa"/>
            <w:tcBorders>
              <w:top w:val="single" w:sz="2" w:space="0" w:color="auto"/>
              <w:right w:val="single" w:sz="2" w:space="0" w:color="auto"/>
            </w:tcBorders>
          </w:tcPr>
          <w:p w14:paraId="4DE18AEC" w14:textId="482E7538" w:rsidR="005D2631" w:rsidRPr="00E22765" w:rsidRDefault="005D2631" w:rsidP="005D0B8D">
            <w:pPr>
              <w:pStyle w:val="TableText"/>
              <w:jc w:val="right"/>
              <w:rPr>
                <w:bCs/>
                <w:color w:val="000000" w:themeColor="text1"/>
                <w:szCs w:val="22"/>
                <w:lang w:val="en-GB"/>
              </w:rPr>
            </w:pPr>
            <w:r w:rsidRPr="00E22765">
              <w:rPr>
                <w:bCs/>
                <w:color w:val="000000" w:themeColor="text1"/>
                <w:szCs w:val="22"/>
                <w:lang w:val="en-GB"/>
              </w:rPr>
              <w:t>Total:</w:t>
            </w:r>
          </w:p>
        </w:tc>
        <w:tc>
          <w:tcPr>
            <w:tcW w:w="851" w:type="dxa"/>
            <w:tcBorders>
              <w:top w:val="single" w:sz="2" w:space="0" w:color="auto"/>
              <w:left w:val="single" w:sz="2" w:space="0" w:color="auto"/>
              <w:bottom w:val="single" w:sz="2" w:space="0" w:color="auto"/>
              <w:right w:val="single" w:sz="2" w:space="0" w:color="auto"/>
            </w:tcBorders>
          </w:tcPr>
          <w:p w14:paraId="609B651C" w14:textId="77777777" w:rsidR="005D2631" w:rsidRPr="00E22765" w:rsidRDefault="005D2631" w:rsidP="005D0B8D">
            <w:pPr>
              <w:jc w:val="center"/>
              <w:rPr>
                <w:rFonts w:ascii="Arial" w:hAnsi="Arial" w:cs="Arial"/>
                <w:color w:val="000000" w:themeColor="text1"/>
                <w:sz w:val="22"/>
                <w:szCs w:val="22"/>
              </w:rPr>
            </w:pPr>
            <w:r w:rsidRPr="00E22765">
              <w:rPr>
                <w:rFonts w:ascii="Arial" w:hAnsi="Arial" w:cs="Arial"/>
                <w:color w:val="000000" w:themeColor="text1"/>
                <w:sz w:val="22"/>
                <w:szCs w:val="22"/>
              </w:rPr>
              <w:t>100</w:t>
            </w:r>
          </w:p>
        </w:tc>
        <w:tc>
          <w:tcPr>
            <w:tcW w:w="1417" w:type="dxa"/>
            <w:tcBorders>
              <w:top w:val="single" w:sz="2" w:space="0" w:color="auto"/>
              <w:left w:val="single" w:sz="2" w:space="0" w:color="auto"/>
              <w:bottom w:val="single" w:sz="2" w:space="0" w:color="auto"/>
              <w:right w:val="single" w:sz="2" w:space="0" w:color="auto"/>
            </w:tcBorders>
          </w:tcPr>
          <w:p w14:paraId="5889FFA0" w14:textId="77777777" w:rsidR="005D2631" w:rsidRPr="00E22765" w:rsidRDefault="005D2631" w:rsidP="005D0B8D">
            <w:pPr>
              <w:jc w:val="center"/>
              <w:rPr>
                <w:rFonts w:ascii="Arial" w:hAnsi="Arial" w:cs="Arial"/>
                <w:color w:val="FF0000"/>
                <w:sz w:val="22"/>
                <w:szCs w:val="22"/>
              </w:rPr>
            </w:pPr>
          </w:p>
        </w:tc>
        <w:tc>
          <w:tcPr>
            <w:tcW w:w="1559" w:type="dxa"/>
            <w:tcBorders>
              <w:top w:val="single" w:sz="2" w:space="0" w:color="auto"/>
              <w:left w:val="single" w:sz="2" w:space="0" w:color="auto"/>
              <w:bottom w:val="single" w:sz="2" w:space="0" w:color="auto"/>
              <w:right w:val="single" w:sz="2" w:space="0" w:color="auto"/>
            </w:tcBorders>
          </w:tcPr>
          <w:p w14:paraId="4482DA28" w14:textId="39C64CA2" w:rsidR="005D2631" w:rsidRPr="00E22765" w:rsidRDefault="005D2631" w:rsidP="005D0B8D">
            <w:pPr>
              <w:jc w:val="center"/>
              <w:rPr>
                <w:rFonts w:ascii="Arial" w:hAnsi="Arial" w:cs="Arial"/>
                <w:color w:val="FF0000"/>
                <w:sz w:val="22"/>
                <w:szCs w:val="22"/>
              </w:rPr>
            </w:pPr>
          </w:p>
        </w:tc>
      </w:tr>
    </w:tbl>
    <w:p w14:paraId="4A3F46B8" w14:textId="2B2DF5A1" w:rsidR="003F2005" w:rsidRPr="003D023B" w:rsidRDefault="0018349B" w:rsidP="00BA64B6">
      <w:pPr>
        <w:pStyle w:val="BodyTextIndent2"/>
        <w:numPr>
          <w:ilvl w:val="0"/>
          <w:numId w:val="31"/>
        </w:numPr>
        <w:spacing w:after="0" w:line="240" w:lineRule="auto"/>
        <w:ind w:left="0" w:firstLine="0"/>
        <w:jc w:val="both"/>
        <w:rPr>
          <w:rFonts w:ascii="Arial" w:hAnsi="Arial" w:cs="Arial"/>
          <w:color w:val="000000" w:themeColor="text1"/>
          <w:sz w:val="22"/>
          <w:szCs w:val="22"/>
          <w:lang w:val="en-GB"/>
        </w:rPr>
      </w:pPr>
      <w:r w:rsidRPr="00C1336F">
        <w:rPr>
          <w:rFonts w:ascii="Arial" w:hAnsi="Arial" w:cs="Arial"/>
          <w:color w:val="000000"/>
          <w:sz w:val="22"/>
          <w:szCs w:val="22"/>
        </w:rPr>
        <w:t>The CONTRACT PRICE shall be</w:t>
      </w:r>
      <w:r>
        <w:rPr>
          <w:rFonts w:ascii="Arial" w:hAnsi="Arial" w:cs="Arial"/>
          <w:color w:val="000000"/>
          <w:sz w:val="22"/>
          <w:szCs w:val="22"/>
        </w:rPr>
        <w:t xml:space="preserve"> </w:t>
      </w:r>
      <w:r w:rsidRPr="00C1336F">
        <w:rPr>
          <w:rFonts w:ascii="Arial" w:hAnsi="Arial" w:cs="Arial"/>
          <w:color w:val="000000"/>
          <w:sz w:val="22"/>
          <w:szCs w:val="22"/>
        </w:rPr>
        <w:t>pa</w:t>
      </w:r>
      <w:r>
        <w:rPr>
          <w:rFonts w:ascii="Arial" w:hAnsi="Arial" w:cs="Arial"/>
          <w:color w:val="000000"/>
          <w:sz w:val="22"/>
          <w:szCs w:val="22"/>
        </w:rPr>
        <w:t xml:space="preserve">id in accordance with the </w:t>
      </w:r>
      <w:r w:rsidR="003D023B">
        <w:rPr>
          <w:rFonts w:ascii="Arial" w:hAnsi="Arial" w:cs="Arial"/>
          <w:color w:val="000000"/>
          <w:sz w:val="22"/>
          <w:szCs w:val="22"/>
        </w:rPr>
        <w:t xml:space="preserve">CONTRACT </w:t>
      </w:r>
      <w:r>
        <w:rPr>
          <w:rFonts w:ascii="Arial" w:hAnsi="Arial" w:cs="Arial"/>
          <w:color w:val="000000"/>
          <w:sz w:val="22"/>
          <w:szCs w:val="22"/>
        </w:rPr>
        <w:t xml:space="preserve">Payment </w:t>
      </w:r>
      <w:r w:rsidRPr="003D023B">
        <w:rPr>
          <w:rFonts w:ascii="Arial" w:hAnsi="Arial" w:cs="Arial"/>
          <w:color w:val="000000"/>
          <w:sz w:val="22"/>
          <w:szCs w:val="22"/>
        </w:rPr>
        <w:t xml:space="preserve">Conditions. Any invoice submitted, which fails to comply with the terms described in the </w:t>
      </w:r>
      <w:r w:rsidR="00D82EA5">
        <w:rPr>
          <w:rFonts w:ascii="Arial" w:hAnsi="Arial" w:cs="Arial"/>
          <w:color w:val="000000"/>
          <w:sz w:val="22"/>
          <w:szCs w:val="22"/>
        </w:rPr>
        <w:t xml:space="preserve">CONTRACT </w:t>
      </w:r>
      <w:r w:rsidRPr="003D023B">
        <w:rPr>
          <w:rFonts w:ascii="Arial" w:hAnsi="Arial" w:cs="Arial"/>
          <w:color w:val="000000"/>
          <w:sz w:val="22"/>
          <w:szCs w:val="22"/>
        </w:rPr>
        <w:t>including the requirements of form and documentation, may be returned to CONTRACTOR. Any costs associated with the resubmission of a proper invoice shall be to CONTRACTOR’s account.</w:t>
      </w:r>
    </w:p>
    <w:p w14:paraId="614D8255" w14:textId="61182CC4" w:rsidR="00F63B45" w:rsidRPr="003F2005" w:rsidRDefault="00F63B45" w:rsidP="0018349B">
      <w:pPr>
        <w:pStyle w:val="BodyTextIndent2"/>
        <w:numPr>
          <w:ilvl w:val="0"/>
          <w:numId w:val="31"/>
        </w:numPr>
        <w:spacing w:after="0" w:line="240" w:lineRule="auto"/>
        <w:ind w:left="0" w:firstLine="0"/>
        <w:jc w:val="both"/>
        <w:rPr>
          <w:rFonts w:ascii="Arial" w:hAnsi="Arial" w:cs="Arial"/>
          <w:color w:val="000000" w:themeColor="text1"/>
          <w:sz w:val="22"/>
          <w:szCs w:val="22"/>
          <w:lang w:val="en-GB"/>
        </w:rPr>
      </w:pPr>
      <w:r>
        <w:rPr>
          <w:rFonts w:ascii="Arial" w:hAnsi="Arial" w:cs="Arial"/>
          <w:color w:val="000000"/>
          <w:sz w:val="22"/>
          <w:szCs w:val="22"/>
        </w:rPr>
        <w:t xml:space="preserve">Supported </w:t>
      </w:r>
      <w:r w:rsidRPr="00B458A1">
        <w:rPr>
          <w:rFonts w:ascii="Arial" w:hAnsi="Arial" w:cs="Arial"/>
          <w:color w:val="000000"/>
          <w:sz w:val="22"/>
          <w:szCs w:val="22"/>
        </w:rPr>
        <w:t xml:space="preserve">documents will be defined and adjusted with respect to </w:t>
      </w:r>
      <w:r w:rsidR="003D023B" w:rsidRPr="00B458A1">
        <w:rPr>
          <w:rFonts w:ascii="Arial" w:hAnsi="Arial" w:cs="Arial"/>
          <w:color w:val="000000"/>
          <w:sz w:val="22"/>
          <w:szCs w:val="22"/>
        </w:rPr>
        <w:t xml:space="preserve">CONTRACTOR'S </w:t>
      </w:r>
      <w:r w:rsidRPr="00B458A1">
        <w:rPr>
          <w:rFonts w:ascii="Arial" w:hAnsi="Arial" w:cs="Arial"/>
          <w:color w:val="000000"/>
          <w:sz w:val="22"/>
          <w:szCs w:val="22"/>
        </w:rPr>
        <w:t xml:space="preserve">proposed </w:t>
      </w:r>
      <w:r w:rsidR="003D023B" w:rsidRPr="00B458A1">
        <w:rPr>
          <w:rFonts w:ascii="Arial" w:hAnsi="Arial" w:cs="Arial"/>
          <w:color w:val="000000"/>
          <w:sz w:val="22"/>
          <w:szCs w:val="22"/>
        </w:rPr>
        <w:t xml:space="preserve">MILESTONES </w:t>
      </w:r>
      <w:r w:rsidRPr="00B458A1">
        <w:rPr>
          <w:rFonts w:ascii="Arial" w:hAnsi="Arial" w:cs="Arial"/>
          <w:color w:val="000000"/>
          <w:sz w:val="22"/>
          <w:szCs w:val="22"/>
        </w:rPr>
        <w:t>at a later stage</w:t>
      </w:r>
      <w:r>
        <w:rPr>
          <w:rFonts w:ascii="Arial" w:hAnsi="Arial" w:cs="Arial"/>
          <w:color w:val="000000"/>
          <w:sz w:val="22"/>
          <w:szCs w:val="22"/>
        </w:rPr>
        <w:t>.</w:t>
      </w:r>
    </w:p>
    <w:p w14:paraId="69910D7A" w14:textId="46CBD883" w:rsidR="00A93618" w:rsidRPr="00993B1E" w:rsidRDefault="00A93618" w:rsidP="00F67F4C">
      <w:pPr>
        <w:pStyle w:val="Heading1"/>
        <w:numPr>
          <w:ilvl w:val="0"/>
          <w:numId w:val="0"/>
        </w:numPr>
        <w:ind w:left="1134" w:hanging="1134"/>
        <w:rPr>
          <w:color w:val="000000" w:themeColor="text1"/>
          <w:sz w:val="22"/>
          <w:szCs w:val="22"/>
        </w:rPr>
      </w:pPr>
      <w:r w:rsidRPr="00993B1E">
        <w:rPr>
          <w:color w:val="000000" w:themeColor="text1"/>
          <w:sz w:val="22"/>
          <w:szCs w:val="22"/>
        </w:rPr>
        <w:t xml:space="preserve">ARTICLE 2.0 </w:t>
      </w:r>
      <w:r w:rsidR="00AE265D">
        <w:rPr>
          <w:color w:val="000000" w:themeColor="text1"/>
          <w:sz w:val="22"/>
          <w:szCs w:val="22"/>
        </w:rPr>
        <w:t>LIABILITIES</w:t>
      </w:r>
    </w:p>
    <w:p w14:paraId="00D0F231" w14:textId="77777777" w:rsidR="00AE265D" w:rsidRPr="00AE265D" w:rsidRDefault="00AE265D" w:rsidP="00AE265D">
      <w:pPr>
        <w:pStyle w:val="ListParagraph"/>
        <w:numPr>
          <w:ilvl w:val="0"/>
          <w:numId w:val="29"/>
        </w:numPr>
        <w:tabs>
          <w:tab w:val="left" w:pos="426"/>
        </w:tabs>
        <w:jc w:val="both"/>
        <w:rPr>
          <w:rFonts w:ascii="Arial" w:hAnsi="Arial" w:cs="Arial"/>
          <w:vanish/>
          <w:color w:val="000000" w:themeColor="text1"/>
          <w:sz w:val="22"/>
          <w:szCs w:val="22"/>
        </w:rPr>
      </w:pPr>
    </w:p>
    <w:p w14:paraId="61600374" w14:textId="77777777" w:rsidR="00AE265D" w:rsidRPr="00AE265D" w:rsidRDefault="00AE265D" w:rsidP="00AE265D">
      <w:pPr>
        <w:pStyle w:val="ListParagraph"/>
        <w:numPr>
          <w:ilvl w:val="0"/>
          <w:numId w:val="29"/>
        </w:numPr>
        <w:tabs>
          <w:tab w:val="left" w:pos="426"/>
        </w:tabs>
        <w:jc w:val="both"/>
        <w:rPr>
          <w:rFonts w:ascii="Arial" w:hAnsi="Arial" w:cs="Arial"/>
          <w:vanish/>
          <w:color w:val="000000" w:themeColor="text1"/>
          <w:sz w:val="22"/>
          <w:szCs w:val="22"/>
        </w:rPr>
      </w:pPr>
    </w:p>
    <w:p w14:paraId="727BCFAA" w14:textId="6AE8004A" w:rsidR="00AE265D" w:rsidRDefault="00AE265D" w:rsidP="005D2631">
      <w:pPr>
        <w:pStyle w:val="BodyTextIndent2"/>
        <w:numPr>
          <w:ilvl w:val="1"/>
          <w:numId w:val="29"/>
        </w:numPr>
        <w:tabs>
          <w:tab w:val="left" w:pos="709"/>
        </w:tabs>
        <w:spacing w:after="0" w:line="240" w:lineRule="auto"/>
        <w:ind w:left="0" w:firstLine="0"/>
        <w:jc w:val="both"/>
        <w:rPr>
          <w:rFonts w:ascii="Arial" w:hAnsi="Arial" w:cs="Arial"/>
          <w:color w:val="000000" w:themeColor="text1"/>
          <w:sz w:val="22"/>
          <w:szCs w:val="22"/>
        </w:rPr>
      </w:pPr>
      <w:r w:rsidRPr="00B458A1">
        <w:rPr>
          <w:rFonts w:ascii="Arial" w:hAnsi="Arial" w:cs="Arial"/>
          <w:color w:val="000000" w:themeColor="text1"/>
          <w:sz w:val="22"/>
          <w:szCs w:val="22"/>
        </w:rPr>
        <w:t>The PARTIES hereby confirm their mutual understanding that (</w:t>
      </w:r>
      <w:proofErr w:type="spellStart"/>
      <w:r w:rsidRPr="00B458A1">
        <w:rPr>
          <w:rFonts w:ascii="Arial" w:hAnsi="Arial" w:cs="Arial"/>
          <w:color w:val="000000" w:themeColor="text1"/>
          <w:sz w:val="22"/>
          <w:szCs w:val="22"/>
        </w:rPr>
        <w:t>i</w:t>
      </w:r>
      <w:proofErr w:type="spellEnd"/>
      <w:r w:rsidRPr="00B458A1">
        <w:rPr>
          <w:rFonts w:ascii="Arial" w:hAnsi="Arial" w:cs="Arial"/>
          <w:color w:val="000000" w:themeColor="text1"/>
          <w:sz w:val="22"/>
          <w:szCs w:val="22"/>
        </w:rPr>
        <w:t>) timely achievement of the completion times according to TIME SCHEDULE, (ii) the quality of the PLANT in accordance with the CONTRACT as well as (iii) proper management of safety of people during CONTRACT implementation are essential requirements of the OWNER, violation of which shall constitute a material breach of the CONTRACT. In view of the above, the PARTIES have agreed fair terms of remuneration under the CONTRACT as well as fair and adequate sanctions to the C</w:t>
      </w:r>
      <w:r>
        <w:rPr>
          <w:rFonts w:ascii="Arial" w:hAnsi="Arial" w:cs="Arial"/>
          <w:color w:val="000000" w:themeColor="text1"/>
          <w:sz w:val="22"/>
          <w:szCs w:val="22"/>
        </w:rPr>
        <w:t>ONTRACTOR.</w:t>
      </w:r>
    </w:p>
    <w:p w14:paraId="12DA90CA" w14:textId="77777777" w:rsidR="00AE265D" w:rsidRDefault="00AE265D" w:rsidP="00AE265D">
      <w:pPr>
        <w:pStyle w:val="BodyTextIndent2"/>
        <w:tabs>
          <w:tab w:val="left" w:pos="426"/>
        </w:tabs>
        <w:spacing w:after="0" w:line="240" w:lineRule="auto"/>
        <w:ind w:left="0"/>
        <w:jc w:val="both"/>
        <w:rPr>
          <w:rFonts w:ascii="Arial" w:hAnsi="Arial" w:cs="Arial"/>
          <w:color w:val="000000" w:themeColor="text1"/>
          <w:sz w:val="22"/>
          <w:szCs w:val="22"/>
        </w:rPr>
      </w:pPr>
    </w:p>
    <w:p w14:paraId="65F15BBD" w14:textId="01F04A44" w:rsidR="00AE265D" w:rsidRPr="008A618E" w:rsidRDefault="00AE265D" w:rsidP="00AE265D">
      <w:pPr>
        <w:pStyle w:val="BodyTextIndent2"/>
        <w:numPr>
          <w:ilvl w:val="1"/>
          <w:numId w:val="29"/>
        </w:numPr>
        <w:tabs>
          <w:tab w:val="left" w:pos="426"/>
        </w:tabs>
        <w:spacing w:after="0" w:line="240" w:lineRule="auto"/>
        <w:ind w:left="0" w:firstLine="0"/>
        <w:jc w:val="both"/>
        <w:rPr>
          <w:rFonts w:ascii="Arial" w:hAnsi="Arial" w:cs="Arial"/>
          <w:color w:val="000000" w:themeColor="text1"/>
          <w:sz w:val="22"/>
          <w:szCs w:val="22"/>
        </w:rPr>
      </w:pPr>
      <w:r w:rsidRPr="00D3352F">
        <w:rPr>
          <w:rFonts w:ascii="Arial" w:hAnsi="Arial" w:cs="Arial"/>
          <w:color w:val="000000" w:themeColor="text1"/>
          <w:sz w:val="22"/>
          <w:szCs w:val="22"/>
        </w:rPr>
        <w:lastRenderedPageBreak/>
        <w:t xml:space="preserve">Unless the </w:t>
      </w:r>
      <w:r w:rsidR="003D023B" w:rsidRPr="00D3352F">
        <w:rPr>
          <w:rFonts w:ascii="Arial" w:hAnsi="Arial" w:cs="Arial"/>
          <w:color w:val="000000" w:themeColor="text1"/>
          <w:sz w:val="22"/>
          <w:szCs w:val="22"/>
        </w:rPr>
        <w:t xml:space="preserve">OWNER </w:t>
      </w:r>
      <w:r w:rsidRPr="00D3352F">
        <w:rPr>
          <w:rFonts w:ascii="Arial" w:hAnsi="Arial" w:cs="Arial"/>
          <w:color w:val="000000" w:themeColor="text1"/>
          <w:sz w:val="22"/>
          <w:szCs w:val="22"/>
        </w:rPr>
        <w:t xml:space="preserve">notifies otherwise, the </w:t>
      </w:r>
      <w:r w:rsidR="003D023B" w:rsidRPr="00D3352F">
        <w:rPr>
          <w:rFonts w:ascii="Arial" w:hAnsi="Arial" w:cs="Arial"/>
          <w:color w:val="000000" w:themeColor="text1"/>
          <w:sz w:val="22"/>
          <w:szCs w:val="22"/>
        </w:rPr>
        <w:t xml:space="preserve">CONTRACTOR </w:t>
      </w:r>
      <w:r w:rsidRPr="00D3352F">
        <w:rPr>
          <w:rFonts w:ascii="Arial" w:hAnsi="Arial" w:cs="Arial"/>
          <w:color w:val="000000" w:themeColor="text1"/>
          <w:sz w:val="22"/>
          <w:szCs w:val="22"/>
        </w:rPr>
        <w:t>shall implement every deter</w:t>
      </w:r>
      <w:r>
        <w:rPr>
          <w:rFonts w:ascii="Arial" w:hAnsi="Arial" w:cs="Arial"/>
          <w:color w:val="000000" w:themeColor="text1"/>
          <w:sz w:val="22"/>
          <w:szCs w:val="22"/>
        </w:rPr>
        <w:t xml:space="preserve">mined Milestone of </w:t>
      </w:r>
      <w:r w:rsidR="003D023B">
        <w:rPr>
          <w:rFonts w:ascii="Arial" w:hAnsi="Arial" w:cs="Arial"/>
          <w:color w:val="000000" w:themeColor="text1"/>
          <w:sz w:val="22"/>
          <w:szCs w:val="22"/>
        </w:rPr>
        <w:t xml:space="preserve">PARTICULAR CONDITIONS </w:t>
      </w:r>
      <w:r>
        <w:rPr>
          <w:rFonts w:ascii="Arial" w:hAnsi="Arial" w:cs="Arial"/>
          <w:color w:val="000000" w:themeColor="text1"/>
          <w:sz w:val="22"/>
          <w:szCs w:val="22"/>
        </w:rPr>
        <w:t xml:space="preserve">Annex </w:t>
      </w:r>
      <w:r w:rsidRPr="00D3352F">
        <w:rPr>
          <w:rFonts w:ascii="Arial" w:hAnsi="Arial" w:cs="Arial"/>
          <w:color w:val="000000" w:themeColor="text1"/>
          <w:sz w:val="22"/>
          <w:szCs w:val="22"/>
        </w:rPr>
        <w:t xml:space="preserve">5 - </w:t>
      </w:r>
      <w:r w:rsidR="003D023B" w:rsidRPr="00D3352F">
        <w:rPr>
          <w:rFonts w:ascii="Arial" w:hAnsi="Arial" w:cs="Arial"/>
          <w:color w:val="000000" w:themeColor="text1"/>
          <w:sz w:val="22"/>
          <w:szCs w:val="22"/>
        </w:rPr>
        <w:t xml:space="preserve">TIME SCHEDULE </w:t>
      </w:r>
      <w:r w:rsidRPr="00D3352F">
        <w:rPr>
          <w:rFonts w:ascii="Arial" w:hAnsi="Arial" w:cs="Arial"/>
          <w:color w:val="000000" w:themeColor="text1"/>
          <w:sz w:val="22"/>
          <w:szCs w:val="22"/>
        </w:rPr>
        <w:t>within indicated terms and conditions.</w:t>
      </w:r>
    </w:p>
    <w:p w14:paraId="77595100" w14:textId="6FB4AA03" w:rsidR="00AE265D" w:rsidRPr="00D3352F" w:rsidRDefault="00AE265D" w:rsidP="005D2631">
      <w:pPr>
        <w:pStyle w:val="BodyTextIndent2"/>
        <w:numPr>
          <w:ilvl w:val="1"/>
          <w:numId w:val="29"/>
        </w:numPr>
        <w:tabs>
          <w:tab w:val="left" w:pos="426"/>
        </w:tabs>
        <w:spacing w:before="120" w:after="0" w:line="240" w:lineRule="auto"/>
        <w:ind w:left="0" w:firstLine="0"/>
        <w:jc w:val="both"/>
        <w:rPr>
          <w:rFonts w:ascii="Arial" w:hAnsi="Arial" w:cs="Arial"/>
          <w:color w:val="000000" w:themeColor="text1"/>
          <w:sz w:val="22"/>
          <w:szCs w:val="22"/>
        </w:rPr>
      </w:pPr>
      <w:r w:rsidRPr="00D3352F">
        <w:rPr>
          <w:rFonts w:ascii="Arial" w:hAnsi="Arial" w:cs="Arial"/>
          <w:color w:val="000000" w:themeColor="text1"/>
          <w:sz w:val="22"/>
          <w:szCs w:val="22"/>
        </w:rPr>
        <w:t>The maximum amount of Liquidated Damages</w:t>
      </w:r>
      <w:r>
        <w:rPr>
          <w:rFonts w:ascii="Arial" w:hAnsi="Arial" w:cs="Arial"/>
          <w:color w:val="000000" w:themeColor="text1"/>
          <w:sz w:val="22"/>
          <w:szCs w:val="22"/>
        </w:rPr>
        <w:t xml:space="preserve"> for delay shall be limited to 4</w:t>
      </w:r>
      <w:r w:rsidRPr="00D3352F">
        <w:rPr>
          <w:rFonts w:ascii="Arial" w:hAnsi="Arial" w:cs="Arial"/>
          <w:color w:val="000000" w:themeColor="text1"/>
          <w:sz w:val="22"/>
          <w:szCs w:val="22"/>
        </w:rPr>
        <w:t>0% (</w:t>
      </w:r>
      <w:r>
        <w:rPr>
          <w:rFonts w:ascii="Arial" w:hAnsi="Arial" w:cs="Arial"/>
          <w:color w:val="000000" w:themeColor="text1"/>
          <w:sz w:val="22"/>
          <w:szCs w:val="22"/>
        </w:rPr>
        <w:t>forty</w:t>
      </w:r>
      <w:r w:rsidRPr="00D3352F">
        <w:rPr>
          <w:rFonts w:ascii="Arial" w:hAnsi="Arial" w:cs="Arial"/>
          <w:color w:val="000000" w:themeColor="text1"/>
          <w:sz w:val="22"/>
          <w:szCs w:val="22"/>
        </w:rPr>
        <w:t xml:space="preserve"> percent) of </w:t>
      </w:r>
      <w:r w:rsidRPr="00EA5F0C">
        <w:rPr>
          <w:rFonts w:ascii="Arial" w:hAnsi="Arial" w:cs="Arial"/>
          <w:color w:val="000000" w:themeColor="text1"/>
          <w:sz w:val="22"/>
          <w:szCs w:val="22"/>
        </w:rPr>
        <w:t xml:space="preserve">the </w:t>
      </w:r>
      <w:r w:rsidRPr="000408A9">
        <w:rPr>
          <w:rFonts w:ascii="Arial" w:hAnsi="Arial" w:cs="Arial"/>
          <w:sz w:val="22"/>
          <w:szCs w:val="22"/>
        </w:rPr>
        <w:t>CONTRACT PRICE</w:t>
      </w:r>
      <w:r>
        <w:rPr>
          <w:rFonts w:ascii="Arial" w:hAnsi="Arial" w:cs="Arial"/>
        </w:rPr>
        <w:t xml:space="preserve"> </w:t>
      </w:r>
      <w:r w:rsidRPr="00D3352F">
        <w:rPr>
          <w:rFonts w:ascii="Arial" w:hAnsi="Arial" w:cs="Arial"/>
          <w:color w:val="000000" w:themeColor="text1"/>
          <w:sz w:val="22"/>
          <w:szCs w:val="22"/>
        </w:rPr>
        <w:t xml:space="preserve">value per Paragraph </w:t>
      </w:r>
      <w:r>
        <w:rPr>
          <w:rFonts w:ascii="Arial" w:hAnsi="Arial" w:cs="Arial"/>
          <w:color w:val="000000" w:themeColor="text1"/>
          <w:sz w:val="22"/>
          <w:szCs w:val="22"/>
        </w:rPr>
        <w:t>4</w:t>
      </w:r>
      <w:r w:rsidRPr="00D3352F">
        <w:rPr>
          <w:rFonts w:ascii="Arial" w:hAnsi="Arial" w:cs="Arial"/>
          <w:color w:val="000000" w:themeColor="text1"/>
          <w:sz w:val="22"/>
          <w:szCs w:val="22"/>
        </w:rPr>
        <w:t xml:space="preserve"> of the </w:t>
      </w:r>
      <w:r>
        <w:rPr>
          <w:rFonts w:ascii="Arial" w:hAnsi="Arial" w:cs="Arial"/>
          <w:color w:val="000000" w:themeColor="text1"/>
          <w:sz w:val="22"/>
          <w:szCs w:val="22"/>
        </w:rPr>
        <w:t>P</w:t>
      </w:r>
      <w:r w:rsidRPr="00D3352F">
        <w:rPr>
          <w:rFonts w:ascii="Arial" w:hAnsi="Arial" w:cs="Arial"/>
          <w:color w:val="000000" w:themeColor="text1"/>
          <w:sz w:val="22"/>
          <w:szCs w:val="22"/>
        </w:rPr>
        <w:t xml:space="preserve">C. </w:t>
      </w:r>
    </w:p>
    <w:p w14:paraId="38856A0E" w14:textId="3876B82D" w:rsidR="00AE265D" w:rsidRPr="00E71C44" w:rsidRDefault="00AE265D" w:rsidP="00AE265D">
      <w:pPr>
        <w:pStyle w:val="BodyTextIndent2"/>
        <w:numPr>
          <w:ilvl w:val="1"/>
          <w:numId w:val="29"/>
        </w:numPr>
        <w:tabs>
          <w:tab w:val="left" w:pos="426"/>
        </w:tabs>
        <w:spacing w:before="120" w:after="0" w:line="240" w:lineRule="auto"/>
        <w:ind w:left="0" w:firstLine="0"/>
        <w:jc w:val="both"/>
        <w:rPr>
          <w:rFonts w:ascii="Arial" w:hAnsi="Arial" w:cs="Arial"/>
          <w:color w:val="000000" w:themeColor="text1"/>
          <w:sz w:val="22"/>
          <w:szCs w:val="22"/>
        </w:rPr>
      </w:pPr>
      <w:r w:rsidRPr="00E71C44">
        <w:rPr>
          <w:rFonts w:ascii="Arial" w:hAnsi="Arial" w:cs="Arial"/>
          <w:color w:val="000000" w:themeColor="text1"/>
          <w:sz w:val="22"/>
          <w:szCs w:val="22"/>
        </w:rPr>
        <w:t>The</w:t>
      </w:r>
      <w:r w:rsidRPr="00E71C44">
        <w:rPr>
          <w:rFonts w:ascii="Arial" w:hAnsi="Arial" w:cs="Arial"/>
          <w:caps/>
          <w:color w:val="000000" w:themeColor="text1"/>
          <w:sz w:val="22"/>
          <w:szCs w:val="22"/>
        </w:rPr>
        <w:t xml:space="preserve"> </w:t>
      </w:r>
      <w:r w:rsidR="003D023B" w:rsidRPr="00E71C44">
        <w:rPr>
          <w:rFonts w:ascii="Arial" w:hAnsi="Arial" w:cs="Arial"/>
          <w:color w:val="000000" w:themeColor="text1"/>
          <w:sz w:val="22"/>
          <w:szCs w:val="22"/>
        </w:rPr>
        <w:t xml:space="preserve">CONTRACTOR </w:t>
      </w:r>
      <w:r w:rsidRPr="00E71C44">
        <w:rPr>
          <w:rFonts w:ascii="Arial" w:hAnsi="Arial" w:cs="Arial"/>
          <w:color w:val="000000" w:themeColor="text1"/>
          <w:sz w:val="22"/>
          <w:szCs w:val="22"/>
        </w:rPr>
        <w:t xml:space="preserve">agrees that all sums payable by the </w:t>
      </w:r>
      <w:r w:rsidR="00D82EA5">
        <w:rPr>
          <w:rFonts w:ascii="Arial" w:hAnsi="Arial" w:cs="Arial"/>
          <w:color w:val="000000" w:themeColor="text1"/>
          <w:sz w:val="22"/>
          <w:szCs w:val="22"/>
        </w:rPr>
        <w:t>CONTRACTOR</w:t>
      </w:r>
      <w:r w:rsidR="00D82EA5" w:rsidRPr="00E71C44">
        <w:rPr>
          <w:rFonts w:ascii="Arial" w:hAnsi="Arial" w:cs="Arial"/>
          <w:color w:val="000000" w:themeColor="text1"/>
          <w:sz w:val="22"/>
          <w:szCs w:val="22"/>
        </w:rPr>
        <w:t xml:space="preserve"> </w:t>
      </w:r>
      <w:r w:rsidRPr="00E71C44">
        <w:rPr>
          <w:rFonts w:ascii="Arial" w:hAnsi="Arial" w:cs="Arial"/>
          <w:color w:val="000000" w:themeColor="text1"/>
          <w:sz w:val="22"/>
          <w:szCs w:val="22"/>
        </w:rPr>
        <w:t xml:space="preserve">to the </w:t>
      </w:r>
      <w:r w:rsidR="00D82EA5">
        <w:rPr>
          <w:rFonts w:ascii="Arial" w:hAnsi="Arial" w:cs="Arial"/>
          <w:color w:val="000000" w:themeColor="text1"/>
          <w:sz w:val="22"/>
          <w:szCs w:val="22"/>
        </w:rPr>
        <w:t>OWNER</w:t>
      </w:r>
      <w:r w:rsidR="00D82EA5" w:rsidRPr="00E71C44">
        <w:rPr>
          <w:rFonts w:ascii="Arial" w:hAnsi="Arial" w:cs="Arial"/>
          <w:color w:val="000000" w:themeColor="text1"/>
          <w:sz w:val="22"/>
          <w:szCs w:val="22"/>
        </w:rPr>
        <w:t xml:space="preserve"> </w:t>
      </w:r>
      <w:r w:rsidRPr="00E71C44">
        <w:rPr>
          <w:rFonts w:ascii="Arial" w:hAnsi="Arial" w:cs="Arial"/>
          <w:color w:val="000000" w:themeColor="text1"/>
          <w:sz w:val="22"/>
          <w:szCs w:val="22"/>
        </w:rPr>
        <w:t xml:space="preserve">as Liquidated Damages may be deducted by the </w:t>
      </w:r>
      <w:r w:rsidR="00D82EA5">
        <w:rPr>
          <w:rFonts w:ascii="Arial" w:hAnsi="Arial" w:cs="Arial"/>
          <w:color w:val="000000" w:themeColor="text1"/>
          <w:sz w:val="22"/>
          <w:szCs w:val="22"/>
        </w:rPr>
        <w:t>OWNER</w:t>
      </w:r>
      <w:r w:rsidR="00D82EA5" w:rsidRPr="00E71C44">
        <w:rPr>
          <w:rFonts w:ascii="Arial" w:hAnsi="Arial" w:cs="Arial"/>
          <w:color w:val="000000" w:themeColor="text1"/>
          <w:sz w:val="22"/>
          <w:szCs w:val="22"/>
        </w:rPr>
        <w:t xml:space="preserve"> </w:t>
      </w:r>
      <w:r w:rsidRPr="00E71C44">
        <w:rPr>
          <w:rFonts w:ascii="Arial" w:hAnsi="Arial" w:cs="Arial"/>
          <w:color w:val="000000" w:themeColor="text1"/>
          <w:sz w:val="22"/>
          <w:szCs w:val="22"/>
        </w:rPr>
        <w:t xml:space="preserve">from the price to be paid to the </w:t>
      </w:r>
      <w:r w:rsidR="00D82EA5">
        <w:rPr>
          <w:rFonts w:ascii="Arial" w:hAnsi="Arial" w:cs="Arial"/>
          <w:color w:val="000000" w:themeColor="text1"/>
          <w:sz w:val="22"/>
          <w:szCs w:val="22"/>
        </w:rPr>
        <w:t>CONTRACTOR</w:t>
      </w:r>
      <w:r w:rsidR="00D82EA5" w:rsidRPr="00E71C44">
        <w:rPr>
          <w:rFonts w:ascii="Arial" w:hAnsi="Arial" w:cs="Arial"/>
          <w:caps/>
          <w:color w:val="000000" w:themeColor="text1"/>
          <w:sz w:val="22"/>
          <w:szCs w:val="22"/>
        </w:rPr>
        <w:t xml:space="preserve"> </w:t>
      </w:r>
      <w:r w:rsidRPr="00E71C44">
        <w:rPr>
          <w:rFonts w:ascii="Arial" w:hAnsi="Arial" w:cs="Arial"/>
          <w:color w:val="000000" w:themeColor="text1"/>
          <w:sz w:val="22"/>
          <w:szCs w:val="22"/>
        </w:rPr>
        <w:t>hereunder</w:t>
      </w:r>
      <w:r w:rsidRPr="00E71C44">
        <w:rPr>
          <w:rFonts w:ascii="Arial" w:hAnsi="Arial" w:cs="Arial"/>
          <w:color w:val="000000" w:themeColor="text1"/>
          <w:spacing w:val="-3"/>
          <w:sz w:val="22"/>
          <w:szCs w:val="22"/>
        </w:rPr>
        <w:t xml:space="preserve"> </w:t>
      </w:r>
      <w:r w:rsidRPr="00E71C44">
        <w:rPr>
          <w:rFonts w:ascii="Arial" w:hAnsi="Arial" w:cs="Arial"/>
          <w:color w:val="000000" w:themeColor="text1"/>
          <w:sz w:val="22"/>
          <w:szCs w:val="22"/>
        </w:rPr>
        <w:t xml:space="preserve">provided that the </w:t>
      </w:r>
      <w:r w:rsidR="00D82EA5">
        <w:rPr>
          <w:rFonts w:ascii="Arial" w:hAnsi="Arial" w:cs="Arial"/>
          <w:color w:val="000000" w:themeColor="text1"/>
          <w:sz w:val="22"/>
          <w:szCs w:val="22"/>
        </w:rPr>
        <w:t>CONTRACTOR</w:t>
      </w:r>
      <w:r w:rsidR="00D82EA5" w:rsidRPr="00E71C44">
        <w:rPr>
          <w:rFonts w:ascii="Arial" w:hAnsi="Arial" w:cs="Arial"/>
          <w:color w:val="000000" w:themeColor="text1"/>
          <w:sz w:val="22"/>
          <w:szCs w:val="22"/>
        </w:rPr>
        <w:t xml:space="preserve"> </w:t>
      </w:r>
      <w:r w:rsidRPr="00E71C44">
        <w:rPr>
          <w:rFonts w:ascii="Arial" w:hAnsi="Arial" w:cs="Arial"/>
          <w:color w:val="000000" w:themeColor="text1"/>
          <w:sz w:val="22"/>
          <w:szCs w:val="22"/>
        </w:rPr>
        <w:t xml:space="preserve">has refused to pay such Liquidated Damages within thirty (30) days from the date of notification by the </w:t>
      </w:r>
      <w:r w:rsidR="00D82EA5">
        <w:rPr>
          <w:rFonts w:ascii="Arial" w:hAnsi="Arial" w:cs="Arial"/>
          <w:color w:val="000000" w:themeColor="text1"/>
          <w:sz w:val="22"/>
          <w:szCs w:val="22"/>
        </w:rPr>
        <w:t>OWNER</w:t>
      </w:r>
      <w:r w:rsidRPr="00E71C44">
        <w:rPr>
          <w:rFonts w:ascii="Arial" w:hAnsi="Arial" w:cs="Arial"/>
          <w:color w:val="000000" w:themeColor="text1"/>
          <w:sz w:val="22"/>
          <w:szCs w:val="22"/>
        </w:rPr>
        <w:t>.</w:t>
      </w:r>
    </w:p>
    <w:p w14:paraId="71427B11" w14:textId="19E554BD" w:rsidR="00AE265D" w:rsidRPr="00E71C44" w:rsidRDefault="00AE265D" w:rsidP="00AE265D">
      <w:pPr>
        <w:pStyle w:val="BodyTextIndent2"/>
        <w:numPr>
          <w:ilvl w:val="1"/>
          <w:numId w:val="29"/>
        </w:numPr>
        <w:tabs>
          <w:tab w:val="left" w:pos="426"/>
        </w:tabs>
        <w:spacing w:before="120" w:after="0" w:line="240" w:lineRule="auto"/>
        <w:ind w:left="0" w:firstLine="0"/>
        <w:jc w:val="both"/>
        <w:rPr>
          <w:rFonts w:ascii="Arial" w:hAnsi="Arial" w:cs="Arial"/>
          <w:color w:val="000000" w:themeColor="text1"/>
          <w:sz w:val="22"/>
          <w:szCs w:val="22"/>
        </w:rPr>
      </w:pPr>
      <w:r w:rsidRPr="00E71C44">
        <w:rPr>
          <w:rFonts w:ascii="Arial" w:hAnsi="Arial" w:cs="Arial"/>
          <w:color w:val="000000" w:themeColor="text1"/>
          <w:sz w:val="22"/>
          <w:szCs w:val="22"/>
        </w:rPr>
        <w:t xml:space="preserve">Sums payable by the </w:t>
      </w:r>
      <w:r w:rsidR="00D82EA5">
        <w:rPr>
          <w:rFonts w:ascii="Arial" w:hAnsi="Arial" w:cs="Arial"/>
          <w:color w:val="000000" w:themeColor="text1"/>
          <w:sz w:val="22"/>
          <w:szCs w:val="22"/>
        </w:rPr>
        <w:t>CONTRACTOR</w:t>
      </w:r>
      <w:r w:rsidR="00D82EA5" w:rsidRPr="00E71C44">
        <w:rPr>
          <w:rFonts w:ascii="Arial" w:hAnsi="Arial" w:cs="Arial"/>
          <w:color w:val="000000" w:themeColor="text1"/>
          <w:sz w:val="22"/>
          <w:szCs w:val="22"/>
        </w:rPr>
        <w:t xml:space="preserve"> </w:t>
      </w:r>
      <w:r w:rsidRPr="00E71C44">
        <w:rPr>
          <w:rFonts w:ascii="Arial" w:hAnsi="Arial" w:cs="Arial"/>
          <w:color w:val="000000" w:themeColor="text1"/>
          <w:sz w:val="22"/>
          <w:szCs w:val="22"/>
        </w:rPr>
        <w:t xml:space="preserve">to the </w:t>
      </w:r>
      <w:r w:rsidR="00D82EA5">
        <w:rPr>
          <w:rFonts w:ascii="Arial" w:hAnsi="Arial" w:cs="Arial"/>
          <w:color w:val="000000" w:themeColor="text1"/>
          <w:sz w:val="22"/>
          <w:szCs w:val="22"/>
        </w:rPr>
        <w:t>OWNER</w:t>
      </w:r>
      <w:r w:rsidR="00D82EA5" w:rsidRPr="00E71C44">
        <w:rPr>
          <w:rFonts w:ascii="Arial" w:hAnsi="Arial" w:cs="Arial"/>
          <w:color w:val="000000" w:themeColor="text1"/>
          <w:sz w:val="22"/>
          <w:szCs w:val="22"/>
        </w:rPr>
        <w:t xml:space="preserve"> </w:t>
      </w:r>
      <w:r w:rsidRPr="00E71C44">
        <w:rPr>
          <w:rFonts w:ascii="Arial" w:hAnsi="Arial" w:cs="Arial"/>
          <w:color w:val="000000" w:themeColor="text1"/>
          <w:sz w:val="22"/>
          <w:szCs w:val="22"/>
        </w:rPr>
        <w:t>as Liquidated Damages:</w:t>
      </w:r>
    </w:p>
    <w:p w14:paraId="1E782F2B" w14:textId="77777777" w:rsidR="00AE265D" w:rsidRPr="00622926" w:rsidRDefault="00AE265D" w:rsidP="00AE265D">
      <w:pPr>
        <w:ind w:right="-81"/>
        <w:jc w:val="both"/>
        <w:rPr>
          <w:rFonts w:ascii="Arial" w:hAnsi="Arial" w:cs="Arial"/>
          <w:color w:val="FF0000"/>
          <w:sz w:val="22"/>
          <w:szCs w:val="22"/>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409"/>
        <w:gridCol w:w="2268"/>
      </w:tblGrid>
      <w:tr w:rsidR="00AE265D" w:rsidRPr="00622926" w14:paraId="5C97AEBE" w14:textId="77777777" w:rsidTr="003548C1">
        <w:tc>
          <w:tcPr>
            <w:tcW w:w="3828" w:type="dxa"/>
            <w:shd w:val="clear" w:color="auto" w:fill="auto"/>
          </w:tcPr>
          <w:p w14:paraId="03B63EFF" w14:textId="77777777" w:rsidR="00AE265D" w:rsidRPr="00E71C44" w:rsidRDefault="00AE265D" w:rsidP="003548C1">
            <w:pPr>
              <w:ind w:right="-81"/>
              <w:jc w:val="center"/>
              <w:rPr>
                <w:rFonts w:ascii="Arial" w:hAnsi="Arial" w:cs="Arial"/>
                <w:color w:val="000000" w:themeColor="text1"/>
              </w:rPr>
            </w:pPr>
            <w:r>
              <w:rPr>
                <w:rFonts w:ascii="Arial" w:hAnsi="Arial" w:cs="Arial"/>
                <w:color w:val="000000" w:themeColor="text1"/>
              </w:rPr>
              <w:t>Description of late a</w:t>
            </w:r>
            <w:r w:rsidRPr="00E71C44">
              <w:rPr>
                <w:rFonts w:ascii="Arial" w:hAnsi="Arial" w:cs="Arial"/>
                <w:color w:val="000000" w:themeColor="text1"/>
              </w:rPr>
              <w:t xml:space="preserve">ctivities </w:t>
            </w:r>
          </w:p>
        </w:tc>
        <w:tc>
          <w:tcPr>
            <w:tcW w:w="2409" w:type="dxa"/>
            <w:shd w:val="clear" w:color="auto" w:fill="auto"/>
          </w:tcPr>
          <w:p w14:paraId="019B5CDC" w14:textId="77777777" w:rsidR="00AE265D" w:rsidRPr="00E71C44" w:rsidRDefault="00AE265D" w:rsidP="003548C1">
            <w:pPr>
              <w:ind w:right="-81"/>
              <w:jc w:val="center"/>
              <w:rPr>
                <w:rFonts w:ascii="Arial" w:hAnsi="Arial" w:cs="Arial"/>
                <w:color w:val="000000" w:themeColor="text1"/>
              </w:rPr>
            </w:pPr>
            <w:r w:rsidRPr="00E71C44">
              <w:rPr>
                <w:rFonts w:ascii="Arial" w:hAnsi="Arial" w:cs="Arial"/>
                <w:color w:val="000000" w:themeColor="text1"/>
              </w:rPr>
              <w:t>Number of calendar days that activities are late</w:t>
            </w:r>
          </w:p>
        </w:tc>
        <w:tc>
          <w:tcPr>
            <w:tcW w:w="2268" w:type="dxa"/>
            <w:shd w:val="clear" w:color="auto" w:fill="auto"/>
          </w:tcPr>
          <w:p w14:paraId="40461B72" w14:textId="77777777" w:rsidR="00AE265D" w:rsidRPr="00E71C44" w:rsidRDefault="00AE265D" w:rsidP="003548C1">
            <w:pPr>
              <w:ind w:right="-81"/>
              <w:jc w:val="center"/>
              <w:rPr>
                <w:rFonts w:ascii="Arial" w:hAnsi="Arial" w:cs="Arial"/>
                <w:color w:val="000000" w:themeColor="text1"/>
              </w:rPr>
            </w:pPr>
            <w:r w:rsidRPr="00E71C44">
              <w:rPr>
                <w:rFonts w:ascii="Arial" w:hAnsi="Arial" w:cs="Arial"/>
                <w:color w:val="000000" w:themeColor="text1"/>
              </w:rPr>
              <w:t>Daily Liquidated Damages Charge</w:t>
            </w:r>
          </w:p>
        </w:tc>
      </w:tr>
      <w:tr w:rsidR="00AE265D" w:rsidRPr="00426315" w14:paraId="62F09267" w14:textId="77777777" w:rsidTr="003548C1">
        <w:tc>
          <w:tcPr>
            <w:tcW w:w="3828" w:type="dxa"/>
            <w:shd w:val="clear" w:color="auto" w:fill="auto"/>
          </w:tcPr>
          <w:p w14:paraId="42179B85" w14:textId="077DCE68" w:rsidR="00AE265D" w:rsidRPr="00426315" w:rsidRDefault="005D2631" w:rsidP="003548C1">
            <w:pPr>
              <w:ind w:right="-81"/>
              <w:rPr>
                <w:rFonts w:ascii="Arial" w:hAnsi="Arial" w:cs="Arial"/>
              </w:rPr>
            </w:pPr>
            <w:r>
              <w:rPr>
                <w:rFonts w:ascii="Arial" w:hAnsi="Arial" w:cs="Arial"/>
                <w:bCs/>
              </w:rPr>
              <w:t>Milestones No.</w:t>
            </w:r>
            <w:r w:rsidR="00BA64B6">
              <w:rPr>
                <w:rFonts w:ascii="Arial" w:hAnsi="Arial" w:cs="Arial"/>
                <w:bCs/>
              </w:rPr>
              <w:t xml:space="preserve"> </w:t>
            </w:r>
            <w:r>
              <w:rPr>
                <w:rFonts w:ascii="Arial" w:hAnsi="Arial" w:cs="Arial"/>
                <w:bCs/>
              </w:rPr>
              <w:t>1 – 6,</w:t>
            </w:r>
            <w:r w:rsidR="00BA64B6">
              <w:rPr>
                <w:rFonts w:ascii="Arial" w:hAnsi="Arial" w:cs="Arial"/>
                <w:bCs/>
              </w:rPr>
              <w:t xml:space="preserve"> </w:t>
            </w:r>
            <w:r>
              <w:rPr>
                <w:rFonts w:ascii="Arial" w:hAnsi="Arial" w:cs="Arial"/>
                <w:bCs/>
              </w:rPr>
              <w:t>8,</w:t>
            </w:r>
            <w:r w:rsidR="00BA64B6">
              <w:rPr>
                <w:rFonts w:ascii="Arial" w:hAnsi="Arial" w:cs="Arial"/>
                <w:bCs/>
              </w:rPr>
              <w:t xml:space="preserve"> </w:t>
            </w:r>
            <w:r>
              <w:rPr>
                <w:rFonts w:ascii="Arial" w:hAnsi="Arial" w:cs="Arial"/>
                <w:bCs/>
              </w:rPr>
              <w:t>9,</w:t>
            </w:r>
            <w:r w:rsidR="00BA64B6">
              <w:rPr>
                <w:rFonts w:ascii="Arial" w:hAnsi="Arial" w:cs="Arial"/>
                <w:bCs/>
              </w:rPr>
              <w:t xml:space="preserve"> </w:t>
            </w:r>
            <w:r>
              <w:rPr>
                <w:rFonts w:ascii="Arial" w:hAnsi="Arial" w:cs="Arial"/>
                <w:bCs/>
              </w:rPr>
              <w:t>10</w:t>
            </w:r>
            <w:r w:rsidR="00AE265D" w:rsidRPr="00426315">
              <w:rPr>
                <w:rFonts w:ascii="Arial" w:hAnsi="Arial" w:cs="Arial"/>
                <w:bCs/>
              </w:rPr>
              <w:t xml:space="preserve">  </w:t>
            </w:r>
          </w:p>
        </w:tc>
        <w:tc>
          <w:tcPr>
            <w:tcW w:w="2409" w:type="dxa"/>
            <w:shd w:val="clear" w:color="auto" w:fill="auto"/>
          </w:tcPr>
          <w:p w14:paraId="1EB617C2" w14:textId="77777777" w:rsidR="00AE265D" w:rsidRPr="00426315" w:rsidRDefault="00AE265D" w:rsidP="003548C1">
            <w:pPr>
              <w:ind w:right="-81"/>
              <w:rPr>
                <w:rFonts w:ascii="Arial" w:hAnsi="Arial" w:cs="Arial"/>
              </w:rPr>
            </w:pPr>
            <w:r w:rsidRPr="00426315">
              <w:rPr>
                <w:rFonts w:ascii="Arial" w:hAnsi="Arial" w:cs="Arial"/>
              </w:rPr>
              <w:t>Each milestone for each calendar day</w:t>
            </w:r>
          </w:p>
        </w:tc>
        <w:tc>
          <w:tcPr>
            <w:tcW w:w="2268" w:type="dxa"/>
            <w:shd w:val="clear" w:color="auto" w:fill="auto"/>
          </w:tcPr>
          <w:p w14:paraId="4ABA2A2B" w14:textId="77777777" w:rsidR="00AE265D" w:rsidRPr="00426315" w:rsidRDefault="00AE265D" w:rsidP="003548C1">
            <w:pPr>
              <w:ind w:right="-81"/>
              <w:jc w:val="center"/>
              <w:rPr>
                <w:rFonts w:ascii="Arial" w:hAnsi="Arial" w:cs="Arial"/>
              </w:rPr>
            </w:pPr>
            <w:r w:rsidRPr="00426315">
              <w:rPr>
                <w:rFonts w:ascii="Arial" w:hAnsi="Arial" w:cs="Arial"/>
              </w:rPr>
              <w:t xml:space="preserve">0.05% of the </w:t>
            </w:r>
            <w:r>
              <w:rPr>
                <w:rFonts w:ascii="Arial" w:hAnsi="Arial" w:cs="Arial"/>
              </w:rPr>
              <w:t>CONTRACT PRICE</w:t>
            </w:r>
          </w:p>
        </w:tc>
      </w:tr>
      <w:tr w:rsidR="00AE265D" w:rsidRPr="00426315" w14:paraId="5ED9CC63" w14:textId="77777777" w:rsidTr="003548C1">
        <w:tc>
          <w:tcPr>
            <w:tcW w:w="3828" w:type="dxa"/>
            <w:tcBorders>
              <w:top w:val="single" w:sz="2" w:space="0" w:color="auto"/>
              <w:left w:val="single" w:sz="2" w:space="0" w:color="auto"/>
              <w:bottom w:val="single" w:sz="2" w:space="0" w:color="auto"/>
              <w:right w:val="single" w:sz="2" w:space="0" w:color="auto"/>
            </w:tcBorders>
          </w:tcPr>
          <w:p w14:paraId="422D7101" w14:textId="0D2C5F4A" w:rsidR="00AE265D" w:rsidRPr="00426315" w:rsidRDefault="00AE265D" w:rsidP="003548C1">
            <w:pPr>
              <w:rPr>
                <w:rFonts w:ascii="Arial" w:hAnsi="Arial" w:cs="Arial"/>
                <w:bCs/>
              </w:rPr>
            </w:pPr>
            <w:r w:rsidRPr="00426315">
              <w:rPr>
                <w:rFonts w:ascii="Arial" w:hAnsi="Arial" w:cs="Arial"/>
                <w:bCs/>
              </w:rPr>
              <w:t>Milestone No.</w:t>
            </w:r>
            <w:r w:rsidR="00BA64B6">
              <w:rPr>
                <w:rFonts w:ascii="Arial" w:hAnsi="Arial" w:cs="Arial"/>
                <w:bCs/>
              </w:rPr>
              <w:t xml:space="preserve"> </w:t>
            </w:r>
            <w:r w:rsidR="005D2631">
              <w:rPr>
                <w:rFonts w:ascii="Arial" w:hAnsi="Arial" w:cs="Arial"/>
                <w:bCs/>
              </w:rPr>
              <w:t>7</w:t>
            </w:r>
          </w:p>
        </w:tc>
        <w:tc>
          <w:tcPr>
            <w:tcW w:w="2409" w:type="dxa"/>
            <w:shd w:val="clear" w:color="auto" w:fill="auto"/>
          </w:tcPr>
          <w:p w14:paraId="6455094E" w14:textId="77777777" w:rsidR="00AE265D" w:rsidRPr="00426315" w:rsidRDefault="00AE265D" w:rsidP="003548C1">
            <w:pPr>
              <w:ind w:right="-81"/>
              <w:rPr>
                <w:rFonts w:ascii="Arial" w:hAnsi="Arial" w:cs="Arial"/>
              </w:rPr>
            </w:pPr>
            <w:r w:rsidRPr="00426315">
              <w:rPr>
                <w:rFonts w:ascii="Arial" w:hAnsi="Arial" w:cs="Arial"/>
              </w:rPr>
              <w:t>For each calendar day</w:t>
            </w:r>
          </w:p>
        </w:tc>
        <w:tc>
          <w:tcPr>
            <w:tcW w:w="2268" w:type="dxa"/>
            <w:shd w:val="clear" w:color="auto" w:fill="auto"/>
          </w:tcPr>
          <w:p w14:paraId="2D52DC4A" w14:textId="77777777" w:rsidR="00AE265D" w:rsidRPr="00426315" w:rsidRDefault="00AE265D" w:rsidP="003548C1">
            <w:pPr>
              <w:ind w:right="-81"/>
              <w:jc w:val="center"/>
              <w:rPr>
                <w:rFonts w:ascii="Arial" w:hAnsi="Arial" w:cs="Arial"/>
              </w:rPr>
            </w:pPr>
            <w:r w:rsidRPr="00426315">
              <w:rPr>
                <w:rFonts w:ascii="Arial" w:hAnsi="Arial" w:cs="Arial"/>
              </w:rPr>
              <w:t xml:space="preserve">0.5% of the </w:t>
            </w:r>
            <w:r>
              <w:rPr>
                <w:rFonts w:ascii="Arial" w:hAnsi="Arial" w:cs="Arial"/>
              </w:rPr>
              <w:t>CONTRACT PRICE</w:t>
            </w:r>
          </w:p>
        </w:tc>
      </w:tr>
    </w:tbl>
    <w:p w14:paraId="6482D312" w14:textId="77777777" w:rsidR="00AE265D" w:rsidRPr="00426315" w:rsidRDefault="00AE265D" w:rsidP="00AE265D">
      <w:pPr>
        <w:pStyle w:val="BodyTextIndent2"/>
        <w:tabs>
          <w:tab w:val="left" w:pos="567"/>
        </w:tabs>
        <w:spacing w:before="120" w:after="0" w:line="240" w:lineRule="auto"/>
        <w:ind w:left="0"/>
        <w:jc w:val="both"/>
        <w:rPr>
          <w:rFonts w:ascii="Arial" w:hAnsi="Arial" w:cs="Arial"/>
          <w:sz w:val="22"/>
          <w:szCs w:val="22"/>
        </w:rPr>
      </w:pPr>
    </w:p>
    <w:p w14:paraId="09E842F7" w14:textId="5F7777D1" w:rsidR="00AE265D" w:rsidRPr="00426315" w:rsidRDefault="00AE265D" w:rsidP="0018349B">
      <w:pPr>
        <w:pStyle w:val="BodyTextIndent2"/>
        <w:numPr>
          <w:ilvl w:val="2"/>
          <w:numId w:val="29"/>
        </w:numPr>
        <w:tabs>
          <w:tab w:val="left" w:pos="567"/>
        </w:tabs>
        <w:spacing w:before="120" w:after="0" w:line="240" w:lineRule="auto"/>
        <w:jc w:val="both"/>
        <w:rPr>
          <w:rFonts w:ascii="Arial" w:hAnsi="Arial" w:cs="Arial"/>
          <w:sz w:val="22"/>
          <w:szCs w:val="22"/>
        </w:rPr>
      </w:pPr>
      <w:r w:rsidRPr="00426315">
        <w:rPr>
          <w:rFonts w:ascii="Arial" w:hAnsi="Arial" w:cs="Arial"/>
          <w:sz w:val="22"/>
          <w:szCs w:val="22"/>
          <w:lang w:val="en-GB"/>
        </w:rPr>
        <w:t xml:space="preserve">For delay in completing each of the </w:t>
      </w:r>
      <w:r w:rsidR="0018349B">
        <w:rPr>
          <w:rFonts w:ascii="Arial" w:hAnsi="Arial" w:cs="Arial"/>
          <w:sz w:val="22"/>
          <w:szCs w:val="22"/>
          <w:lang w:val="en-GB"/>
        </w:rPr>
        <w:t>m</w:t>
      </w:r>
      <w:r w:rsidR="0018349B" w:rsidRPr="0018349B">
        <w:rPr>
          <w:rFonts w:ascii="Arial" w:hAnsi="Arial" w:cs="Arial"/>
          <w:sz w:val="22"/>
          <w:szCs w:val="22"/>
          <w:lang w:val="en-GB"/>
        </w:rPr>
        <w:t>ilestones No.1 – 6,</w:t>
      </w:r>
      <w:r w:rsidR="00BA64B6">
        <w:rPr>
          <w:rFonts w:ascii="Arial" w:hAnsi="Arial" w:cs="Arial"/>
          <w:sz w:val="22"/>
          <w:szCs w:val="22"/>
          <w:lang w:val="en-GB"/>
        </w:rPr>
        <w:t xml:space="preserve"> </w:t>
      </w:r>
      <w:r w:rsidR="0018349B" w:rsidRPr="0018349B">
        <w:rPr>
          <w:rFonts w:ascii="Arial" w:hAnsi="Arial" w:cs="Arial"/>
          <w:sz w:val="22"/>
          <w:szCs w:val="22"/>
          <w:lang w:val="en-GB"/>
        </w:rPr>
        <w:t>8,</w:t>
      </w:r>
      <w:r w:rsidR="00BA64B6">
        <w:rPr>
          <w:rFonts w:ascii="Arial" w:hAnsi="Arial" w:cs="Arial"/>
          <w:sz w:val="22"/>
          <w:szCs w:val="22"/>
          <w:lang w:val="en-GB"/>
        </w:rPr>
        <w:t xml:space="preserve"> </w:t>
      </w:r>
      <w:r w:rsidR="0018349B" w:rsidRPr="0018349B">
        <w:rPr>
          <w:rFonts w:ascii="Arial" w:hAnsi="Arial" w:cs="Arial"/>
          <w:sz w:val="22"/>
          <w:szCs w:val="22"/>
          <w:lang w:val="en-GB"/>
        </w:rPr>
        <w:t>9,</w:t>
      </w:r>
      <w:r w:rsidR="00BA64B6">
        <w:rPr>
          <w:rFonts w:ascii="Arial" w:hAnsi="Arial" w:cs="Arial"/>
          <w:sz w:val="22"/>
          <w:szCs w:val="22"/>
          <w:lang w:val="en-GB"/>
        </w:rPr>
        <w:t xml:space="preserve"> 10 </w:t>
      </w:r>
      <w:r w:rsidRPr="00426315">
        <w:rPr>
          <w:rFonts w:ascii="Arial" w:hAnsi="Arial" w:cs="Arial"/>
          <w:sz w:val="22"/>
          <w:szCs w:val="22"/>
          <w:lang w:val="en-GB"/>
        </w:rPr>
        <w:t xml:space="preserve">in relation to the Time Schedule, the </w:t>
      </w:r>
      <w:r w:rsidR="00D82EA5">
        <w:rPr>
          <w:rFonts w:ascii="Arial" w:hAnsi="Arial" w:cs="Arial"/>
          <w:sz w:val="22"/>
          <w:szCs w:val="22"/>
          <w:lang w:val="en-GB"/>
        </w:rPr>
        <w:t>CONTRACTOR</w:t>
      </w:r>
      <w:r w:rsidRPr="00426315">
        <w:rPr>
          <w:rFonts w:ascii="Arial" w:hAnsi="Arial" w:cs="Arial"/>
          <w:sz w:val="22"/>
          <w:szCs w:val="22"/>
          <w:lang w:val="en-GB"/>
        </w:rPr>
        <w:t xml:space="preserve"> shall pay the </w:t>
      </w:r>
      <w:r w:rsidR="00D82EA5">
        <w:rPr>
          <w:rFonts w:ascii="Arial" w:hAnsi="Arial" w:cs="Arial"/>
          <w:color w:val="000000" w:themeColor="text1"/>
          <w:sz w:val="22"/>
          <w:szCs w:val="22"/>
        </w:rPr>
        <w:t>OWNER</w:t>
      </w:r>
      <w:r w:rsidRPr="00426315">
        <w:rPr>
          <w:rFonts w:ascii="Arial" w:hAnsi="Arial" w:cs="Arial"/>
          <w:sz w:val="22"/>
          <w:szCs w:val="22"/>
          <w:lang w:val="en-GB"/>
        </w:rPr>
        <w:t xml:space="preserve"> compensation in the amount of 0.05% of the agreed </w:t>
      </w:r>
      <w:r w:rsidRPr="000408A9">
        <w:rPr>
          <w:rFonts w:ascii="Arial" w:hAnsi="Arial" w:cs="Arial"/>
          <w:sz w:val="22"/>
          <w:szCs w:val="22"/>
        </w:rPr>
        <w:t>CONTRACT PRICE</w:t>
      </w:r>
      <w:r w:rsidR="0018349B">
        <w:rPr>
          <w:rFonts w:ascii="Arial" w:hAnsi="Arial" w:cs="Arial"/>
        </w:rPr>
        <w:t xml:space="preserve"> </w:t>
      </w:r>
      <w:r w:rsidRPr="00426315">
        <w:rPr>
          <w:rFonts w:ascii="Arial" w:hAnsi="Arial" w:cs="Arial"/>
          <w:sz w:val="22"/>
          <w:szCs w:val="22"/>
          <w:lang w:val="en-GB"/>
        </w:rPr>
        <w:t>for each calendar day of delay until the date of actual completion.</w:t>
      </w:r>
    </w:p>
    <w:p w14:paraId="2E5DC703" w14:textId="7C1F1DC4" w:rsidR="00AE265D" w:rsidRPr="00426315" w:rsidRDefault="00AE265D" w:rsidP="00AE265D">
      <w:pPr>
        <w:pStyle w:val="BodyTextIndent2"/>
        <w:numPr>
          <w:ilvl w:val="2"/>
          <w:numId w:val="29"/>
        </w:numPr>
        <w:tabs>
          <w:tab w:val="left" w:pos="567"/>
        </w:tabs>
        <w:spacing w:before="120" w:after="0" w:line="240" w:lineRule="auto"/>
        <w:jc w:val="both"/>
        <w:rPr>
          <w:sz w:val="22"/>
          <w:szCs w:val="22"/>
        </w:rPr>
      </w:pPr>
      <w:r w:rsidRPr="00426315">
        <w:rPr>
          <w:rFonts w:ascii="Arial" w:hAnsi="Arial" w:cs="Arial"/>
          <w:sz w:val="22"/>
          <w:szCs w:val="22"/>
          <w:lang w:val="en-GB"/>
        </w:rPr>
        <w:t xml:space="preserve">For delay in </w:t>
      </w:r>
      <w:r w:rsidR="0018349B">
        <w:rPr>
          <w:rFonts w:ascii="Arial" w:hAnsi="Arial" w:cs="Arial"/>
          <w:sz w:val="22"/>
          <w:szCs w:val="22"/>
          <w:lang w:val="en-GB"/>
        </w:rPr>
        <w:t>completing of the milestone No.7</w:t>
      </w:r>
      <w:r w:rsidRPr="00426315">
        <w:rPr>
          <w:rFonts w:ascii="Arial" w:hAnsi="Arial" w:cs="Arial"/>
          <w:sz w:val="22"/>
          <w:szCs w:val="22"/>
          <w:lang w:val="en-GB"/>
        </w:rPr>
        <w:t xml:space="preserve"> - </w:t>
      </w:r>
      <w:r w:rsidRPr="00426315">
        <w:rPr>
          <w:rFonts w:ascii="Arial" w:hAnsi="Arial" w:cs="Arial"/>
          <w:bCs/>
          <w:sz w:val="22"/>
          <w:szCs w:val="22"/>
        </w:rPr>
        <w:t>Plant Mechanical Completion</w:t>
      </w:r>
      <w:r w:rsidRPr="00426315">
        <w:rPr>
          <w:rFonts w:ascii="Arial" w:hAnsi="Arial" w:cs="Arial"/>
          <w:sz w:val="22"/>
          <w:szCs w:val="22"/>
          <w:lang w:val="en-GB"/>
        </w:rPr>
        <w:t xml:space="preserve"> in relation to the schedule, the </w:t>
      </w:r>
      <w:r w:rsidR="00D82EA5">
        <w:rPr>
          <w:rFonts w:ascii="Arial" w:hAnsi="Arial" w:cs="Arial"/>
          <w:sz w:val="22"/>
          <w:szCs w:val="22"/>
          <w:lang w:val="en-GB"/>
        </w:rPr>
        <w:t xml:space="preserve">CONTRACTOR </w:t>
      </w:r>
      <w:r w:rsidRPr="00426315">
        <w:rPr>
          <w:rFonts w:ascii="Arial" w:hAnsi="Arial" w:cs="Arial"/>
          <w:sz w:val="22"/>
          <w:szCs w:val="22"/>
          <w:lang w:val="en-GB"/>
        </w:rPr>
        <w:t xml:space="preserve">shall pay the </w:t>
      </w:r>
      <w:r w:rsidR="00D82EA5">
        <w:rPr>
          <w:rFonts w:ascii="Arial" w:hAnsi="Arial" w:cs="Arial"/>
          <w:color w:val="000000" w:themeColor="text1"/>
          <w:sz w:val="22"/>
          <w:szCs w:val="22"/>
        </w:rPr>
        <w:t>OWNER</w:t>
      </w:r>
      <w:r w:rsidR="00D82EA5" w:rsidRPr="00426315" w:rsidDel="00D82EA5">
        <w:rPr>
          <w:rFonts w:ascii="Arial" w:hAnsi="Arial" w:cs="Arial"/>
          <w:sz w:val="22"/>
          <w:szCs w:val="22"/>
          <w:lang w:val="en-GB"/>
        </w:rPr>
        <w:t xml:space="preserve"> </w:t>
      </w:r>
      <w:r w:rsidRPr="00426315">
        <w:rPr>
          <w:rFonts w:ascii="Arial" w:hAnsi="Arial" w:cs="Arial"/>
          <w:sz w:val="22"/>
          <w:szCs w:val="22"/>
          <w:lang w:val="en-GB"/>
        </w:rPr>
        <w:t xml:space="preserve">compensation in the amount of 0.5% of the agreed </w:t>
      </w:r>
      <w:r w:rsidRPr="000408A9">
        <w:rPr>
          <w:rFonts w:ascii="Arial" w:hAnsi="Arial" w:cs="Arial"/>
          <w:sz w:val="22"/>
          <w:szCs w:val="22"/>
        </w:rPr>
        <w:t>CONTRACT PRICE</w:t>
      </w:r>
      <w:r w:rsidR="0018349B">
        <w:rPr>
          <w:rFonts w:ascii="Arial" w:hAnsi="Arial" w:cs="Arial"/>
        </w:rPr>
        <w:t xml:space="preserve"> </w:t>
      </w:r>
      <w:r w:rsidRPr="00426315">
        <w:rPr>
          <w:rFonts w:ascii="Arial" w:hAnsi="Arial" w:cs="Arial"/>
          <w:sz w:val="22"/>
          <w:szCs w:val="22"/>
          <w:lang w:val="en-GB"/>
        </w:rPr>
        <w:t>for each calendar day of delay until the date of actual completion.</w:t>
      </w:r>
    </w:p>
    <w:p w14:paraId="5EA88A4A" w14:textId="50C5D4C6" w:rsidR="00AE265D" w:rsidRPr="00426315" w:rsidRDefault="00AE265D" w:rsidP="00AE265D">
      <w:pPr>
        <w:pStyle w:val="BodyTextIndent2"/>
        <w:numPr>
          <w:ilvl w:val="2"/>
          <w:numId w:val="29"/>
        </w:numPr>
        <w:tabs>
          <w:tab w:val="left" w:pos="567"/>
        </w:tabs>
        <w:spacing w:before="120" w:after="0" w:line="240" w:lineRule="auto"/>
        <w:jc w:val="both"/>
        <w:rPr>
          <w:rFonts w:ascii="Arial" w:hAnsi="Arial" w:cs="Arial"/>
          <w:sz w:val="22"/>
          <w:szCs w:val="22"/>
        </w:rPr>
      </w:pPr>
      <w:r w:rsidRPr="00426315">
        <w:rPr>
          <w:rFonts w:ascii="Arial" w:hAnsi="Arial" w:cs="Arial"/>
          <w:sz w:val="22"/>
          <w:szCs w:val="22"/>
        </w:rPr>
        <w:t xml:space="preserve">All other liabilities, the description of their occurrence and the method of their LD’s calculation are described in the relevant </w:t>
      </w:r>
      <w:r w:rsidR="00D82EA5">
        <w:rPr>
          <w:rFonts w:ascii="Arial" w:hAnsi="Arial" w:cs="Arial"/>
          <w:sz w:val="22"/>
          <w:szCs w:val="22"/>
        </w:rPr>
        <w:t>CONTRACT</w:t>
      </w:r>
      <w:r w:rsidR="00D82EA5" w:rsidRPr="00426315">
        <w:rPr>
          <w:rFonts w:ascii="Arial" w:hAnsi="Arial" w:cs="Arial"/>
          <w:sz w:val="22"/>
          <w:szCs w:val="22"/>
        </w:rPr>
        <w:t xml:space="preserve"> </w:t>
      </w:r>
      <w:r w:rsidRPr="00426315">
        <w:rPr>
          <w:rFonts w:ascii="Arial" w:hAnsi="Arial" w:cs="Arial"/>
          <w:sz w:val="22"/>
          <w:szCs w:val="22"/>
        </w:rPr>
        <w:t>documents.</w:t>
      </w:r>
    </w:p>
    <w:p w14:paraId="7CBEE07A" w14:textId="77777777" w:rsidR="00A93618" w:rsidRPr="00993B1E" w:rsidRDefault="00A93618" w:rsidP="00F67F4C">
      <w:pPr>
        <w:pStyle w:val="BodyTextIndent2"/>
        <w:spacing w:after="0" w:line="240" w:lineRule="auto"/>
        <w:ind w:left="0"/>
        <w:jc w:val="both"/>
        <w:rPr>
          <w:rFonts w:ascii="Arial" w:hAnsi="Arial" w:cs="Arial"/>
          <w:color w:val="000000" w:themeColor="text1"/>
          <w:sz w:val="22"/>
          <w:szCs w:val="22"/>
        </w:rPr>
      </w:pPr>
    </w:p>
    <w:p w14:paraId="678FA45C" w14:textId="0AAD2C94" w:rsidR="007402E9" w:rsidRPr="008E4A02" w:rsidRDefault="007402E9" w:rsidP="00F67F4C">
      <w:pPr>
        <w:pStyle w:val="BodyTextIndent2"/>
        <w:spacing w:after="0" w:line="240" w:lineRule="auto"/>
        <w:ind w:left="0"/>
        <w:jc w:val="both"/>
        <w:rPr>
          <w:rFonts w:ascii="Arial" w:hAnsi="Arial" w:cs="Arial"/>
          <w:color w:val="FF0000"/>
          <w:sz w:val="22"/>
          <w:szCs w:val="22"/>
        </w:rPr>
      </w:pPr>
    </w:p>
    <w:p w14:paraId="0064929B" w14:textId="77777777" w:rsidR="0023465B" w:rsidRPr="008E4A02" w:rsidRDefault="0023465B" w:rsidP="00AE265D">
      <w:pPr>
        <w:pStyle w:val="ListParagraph"/>
        <w:numPr>
          <w:ilvl w:val="0"/>
          <w:numId w:val="29"/>
        </w:numPr>
        <w:jc w:val="both"/>
        <w:rPr>
          <w:rFonts w:ascii="Arial" w:hAnsi="Arial" w:cs="Arial"/>
          <w:bCs/>
          <w:vanish/>
          <w:color w:val="FF0000"/>
          <w:sz w:val="22"/>
          <w:szCs w:val="22"/>
          <w:lang w:val="en-GB" w:eastAsia="lt-LT"/>
        </w:rPr>
      </w:pPr>
    </w:p>
    <w:p w14:paraId="6BCF5FD0" w14:textId="6EEC4683" w:rsidR="00C11B89" w:rsidRPr="008E4A02" w:rsidRDefault="00C11B89" w:rsidP="00F67F4C">
      <w:pPr>
        <w:pStyle w:val="BodyTextIndent2"/>
        <w:spacing w:after="0" w:line="240" w:lineRule="auto"/>
        <w:ind w:left="390"/>
        <w:jc w:val="both"/>
        <w:rPr>
          <w:rFonts w:ascii="Arial" w:hAnsi="Arial" w:cs="Arial"/>
          <w:bCs/>
          <w:color w:val="FF0000"/>
          <w:sz w:val="22"/>
          <w:szCs w:val="22"/>
          <w:lang w:val="en-GB"/>
        </w:rPr>
      </w:pPr>
      <w:bookmarkStart w:id="0" w:name="_GoBack"/>
      <w:bookmarkEnd w:id="0"/>
    </w:p>
    <w:p w14:paraId="6577C875" w14:textId="7860094A" w:rsidR="00785332" w:rsidRPr="00BF593F" w:rsidRDefault="00785332" w:rsidP="00F67F4C">
      <w:pPr>
        <w:spacing w:before="120" w:after="120"/>
        <w:jc w:val="both"/>
        <w:rPr>
          <w:rFonts w:ascii="Arial" w:hAnsi="Arial" w:cs="Arial"/>
          <w:color w:val="000000" w:themeColor="text1"/>
          <w:sz w:val="22"/>
          <w:lang w:val="en-GB"/>
        </w:rPr>
      </w:pPr>
      <w:r w:rsidRPr="00BF593F">
        <w:rPr>
          <w:rFonts w:ascii="Arial" w:hAnsi="Arial" w:cs="Arial"/>
          <w:color w:val="000000" w:themeColor="text1"/>
          <w:sz w:val="22"/>
          <w:lang w:val="en-GB"/>
        </w:rPr>
        <w:t xml:space="preserve">Any invoice submitted, which fails to comply with the terms of this </w:t>
      </w:r>
      <w:r w:rsidRPr="00BF593F">
        <w:rPr>
          <w:rFonts w:ascii="Arial" w:hAnsi="Arial" w:cs="Arial"/>
          <w:caps/>
          <w:color w:val="000000" w:themeColor="text1"/>
          <w:sz w:val="22"/>
          <w:szCs w:val="22"/>
          <w:lang w:val="en-GB"/>
        </w:rPr>
        <w:t>Contract</w:t>
      </w:r>
      <w:r w:rsidRPr="00BF593F">
        <w:rPr>
          <w:rFonts w:ascii="Arial" w:hAnsi="Arial" w:cs="Arial"/>
          <w:color w:val="000000" w:themeColor="text1"/>
          <w:sz w:val="22"/>
          <w:lang w:val="en-GB"/>
        </w:rPr>
        <w:t>, including the requirements</w:t>
      </w:r>
      <w:r w:rsidR="00682C94" w:rsidRPr="00BF593F">
        <w:rPr>
          <w:rFonts w:ascii="Arial" w:hAnsi="Arial" w:cs="Arial"/>
          <w:color w:val="000000" w:themeColor="text1"/>
          <w:sz w:val="22"/>
          <w:lang w:val="en-GB"/>
        </w:rPr>
        <w:t xml:space="preserve"> of form and documentation, may be </w:t>
      </w:r>
      <w:r w:rsidRPr="00BF593F">
        <w:rPr>
          <w:rFonts w:ascii="Arial" w:hAnsi="Arial" w:cs="Arial"/>
          <w:color w:val="000000" w:themeColor="text1"/>
          <w:sz w:val="22"/>
          <w:lang w:val="en-GB"/>
        </w:rPr>
        <w:t>returned to CONTRACTOR. Any costs associated with the resubmission of a proper invoice shall be to CONTRACTOR’s account.</w:t>
      </w:r>
    </w:p>
    <w:p w14:paraId="3F520DB7" w14:textId="77777777" w:rsidR="000B7D1F" w:rsidRPr="00A93618" w:rsidRDefault="000B7D1F" w:rsidP="00DB1ED5">
      <w:pPr>
        <w:pStyle w:val="BodyTextIndent2"/>
        <w:spacing w:before="120" w:line="240" w:lineRule="auto"/>
        <w:ind w:left="1440" w:hanging="1440"/>
        <w:jc w:val="both"/>
        <w:rPr>
          <w:rFonts w:ascii="Arial" w:hAnsi="Arial" w:cs="Arial"/>
          <w:color w:val="FF0000"/>
          <w:sz w:val="22"/>
          <w:szCs w:val="22"/>
          <w:lang w:val="en-GB"/>
        </w:rPr>
      </w:pPr>
    </w:p>
    <w:sectPr w:rsidR="000B7D1F" w:rsidRPr="00A93618" w:rsidSect="00E361D1">
      <w:headerReference w:type="default" r:id="rId7"/>
      <w:footerReference w:type="default" r:id="rId8"/>
      <w:pgSz w:w="11906" w:h="16838"/>
      <w:pgMar w:top="1701" w:right="170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8E88E" w14:textId="77777777" w:rsidR="00EF6494" w:rsidRDefault="00EF6494" w:rsidP="00E611B6">
      <w:r>
        <w:separator/>
      </w:r>
    </w:p>
  </w:endnote>
  <w:endnote w:type="continuationSeparator" w:id="0">
    <w:p w14:paraId="5C08CE02" w14:textId="77777777" w:rsidR="00EF6494" w:rsidRDefault="00EF6494"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Grassett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C636D" w14:textId="64B53345" w:rsidR="0038065A" w:rsidRPr="004C071B" w:rsidRDefault="0038065A" w:rsidP="004C071B">
    <w:pPr>
      <w:pStyle w:val="Footer"/>
      <w:jc w:val="center"/>
      <w:rPr>
        <w:sz w:val="16"/>
        <w:szCs w:val="16"/>
      </w:rPr>
    </w:pPr>
    <w:r w:rsidRPr="004C071B">
      <w:rPr>
        <w:sz w:val="16"/>
        <w:szCs w:val="16"/>
      </w:rPr>
      <w:t xml:space="preserve">Page </w:t>
    </w:r>
    <w:r w:rsidRPr="004C071B">
      <w:rPr>
        <w:sz w:val="16"/>
        <w:szCs w:val="16"/>
      </w:rPr>
      <w:fldChar w:fldCharType="begin"/>
    </w:r>
    <w:r w:rsidRPr="004C071B">
      <w:rPr>
        <w:sz w:val="16"/>
        <w:szCs w:val="16"/>
      </w:rPr>
      <w:instrText xml:space="preserve"> PAGE </w:instrText>
    </w:r>
    <w:r w:rsidRPr="004C071B">
      <w:rPr>
        <w:sz w:val="16"/>
        <w:szCs w:val="16"/>
      </w:rPr>
      <w:fldChar w:fldCharType="separate"/>
    </w:r>
    <w:r w:rsidR="00D82EA5">
      <w:rPr>
        <w:noProof/>
        <w:sz w:val="16"/>
        <w:szCs w:val="16"/>
      </w:rPr>
      <w:t>3</w:t>
    </w:r>
    <w:r w:rsidRPr="004C071B">
      <w:rPr>
        <w:sz w:val="16"/>
        <w:szCs w:val="16"/>
      </w:rPr>
      <w:fldChar w:fldCharType="end"/>
    </w:r>
    <w:r w:rsidRPr="004C071B">
      <w:rPr>
        <w:sz w:val="16"/>
        <w:szCs w:val="16"/>
      </w:rPr>
      <w:t xml:space="preserve"> of </w:t>
    </w:r>
    <w:r w:rsidRPr="004C071B">
      <w:rPr>
        <w:sz w:val="16"/>
        <w:szCs w:val="16"/>
      </w:rPr>
      <w:fldChar w:fldCharType="begin"/>
    </w:r>
    <w:r w:rsidRPr="004C071B">
      <w:rPr>
        <w:sz w:val="16"/>
        <w:szCs w:val="16"/>
      </w:rPr>
      <w:instrText xml:space="preserve"> NUMPAGES </w:instrText>
    </w:r>
    <w:r w:rsidRPr="004C071B">
      <w:rPr>
        <w:sz w:val="16"/>
        <w:szCs w:val="16"/>
      </w:rPr>
      <w:fldChar w:fldCharType="separate"/>
    </w:r>
    <w:r w:rsidR="00D82EA5">
      <w:rPr>
        <w:noProof/>
        <w:sz w:val="16"/>
        <w:szCs w:val="16"/>
      </w:rPr>
      <w:t>3</w:t>
    </w:r>
    <w:r w:rsidRPr="004C071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20E87" w14:textId="77777777" w:rsidR="00EF6494" w:rsidRDefault="00EF6494" w:rsidP="00E611B6">
      <w:r>
        <w:separator/>
      </w:r>
    </w:p>
  </w:footnote>
  <w:footnote w:type="continuationSeparator" w:id="0">
    <w:p w14:paraId="5A332EFC" w14:textId="77777777" w:rsidR="00EF6494" w:rsidRDefault="00EF6494"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F77FF" w14:textId="577895E8" w:rsidR="00A05721" w:rsidRPr="004A6283" w:rsidRDefault="00A05721" w:rsidP="00A05721">
    <w:pPr>
      <w:tabs>
        <w:tab w:val="left" w:pos="7088"/>
        <w:tab w:val="right" w:pos="9639"/>
      </w:tabs>
      <w:ind w:right="-2"/>
      <w:rPr>
        <w:rFonts w:ascii="Arial" w:hAnsi="Arial" w:cs="Arial"/>
        <w:caps/>
        <w:sz w:val="16"/>
        <w:szCs w:val="16"/>
        <w:lang w:val="fr-FR" w:eastAsia="fr-FR"/>
      </w:rPr>
    </w:pPr>
    <w:r w:rsidRPr="004A6283">
      <w:rPr>
        <w:rFonts w:ascii="Arial" w:hAnsi="Arial" w:cs="Arial"/>
        <w:sz w:val="16"/>
        <w:szCs w:val="16"/>
        <w:lang w:val="fr-FR" w:eastAsia="fr-FR"/>
      </w:rPr>
      <w:t>AB ORLEN LIETUVA</w:t>
    </w:r>
    <w:r w:rsidRPr="004A6283">
      <w:rPr>
        <w:rFonts w:ascii="Arial" w:hAnsi="Arial" w:cs="Arial"/>
        <w:sz w:val="16"/>
        <w:szCs w:val="16"/>
        <w:lang w:val="fr-FR" w:eastAsia="fr-FR"/>
      </w:rPr>
      <w:tab/>
    </w:r>
    <w:r w:rsidRPr="004A6283">
      <w:rPr>
        <w:rFonts w:ascii="Arial" w:hAnsi="Arial" w:cs="Arial"/>
        <w:caps/>
        <w:sz w:val="16"/>
        <w:szCs w:val="16"/>
        <w:lang w:val="fr-FR" w:eastAsia="fr-FR"/>
      </w:rPr>
      <w:t>CONTRACT No.</w:t>
    </w:r>
  </w:p>
  <w:p w14:paraId="0E0B5239" w14:textId="3629FE96" w:rsidR="00A05721" w:rsidRPr="004A6283" w:rsidRDefault="00A05721" w:rsidP="00A05721">
    <w:pPr>
      <w:tabs>
        <w:tab w:val="left" w:pos="7088"/>
        <w:tab w:val="right" w:pos="9639"/>
      </w:tabs>
      <w:ind w:right="-567"/>
      <w:rPr>
        <w:rFonts w:ascii="Arial" w:hAnsi="Arial" w:cs="Arial"/>
        <w:sz w:val="16"/>
        <w:szCs w:val="16"/>
        <w:lang w:val="fr-FR" w:eastAsia="fr-FR"/>
      </w:rPr>
    </w:pPr>
    <w:r w:rsidRPr="004A6283">
      <w:rPr>
        <w:rFonts w:ascii="Arial" w:hAnsi="Arial" w:cs="Arial"/>
        <w:sz w:val="16"/>
        <w:szCs w:val="16"/>
        <w:lang w:val="fr-FR" w:eastAsia="fr-FR"/>
      </w:rPr>
      <w:t>MAŽEIKIAI, LITHUANIA</w:t>
    </w:r>
    <w:r w:rsidRPr="004A6283">
      <w:rPr>
        <w:rFonts w:ascii="Arial" w:hAnsi="Arial" w:cs="Arial"/>
        <w:sz w:val="16"/>
        <w:szCs w:val="16"/>
        <w:lang w:val="fr-FR" w:eastAsia="fr-FR"/>
      </w:rPr>
      <w:tab/>
    </w:r>
    <w:r w:rsidR="004A6283" w:rsidRPr="004A6283">
      <w:rPr>
        <w:rFonts w:ascii="Arial" w:hAnsi="Arial" w:cs="Arial"/>
        <w:caps/>
        <w:sz w:val="16"/>
        <w:szCs w:val="16"/>
        <w:lang w:val="fr-FR" w:eastAsia="fr-FR"/>
      </w:rPr>
      <w:t>Dated:</w:t>
    </w:r>
  </w:p>
  <w:p w14:paraId="2A35FBB2" w14:textId="77777777" w:rsidR="0038065A" w:rsidRPr="004A6283" w:rsidRDefault="0038065A" w:rsidP="004C071B">
    <w:pPr>
      <w:pStyle w:val="Header"/>
      <w:tabs>
        <w:tab w:val="clear" w:pos="4819"/>
        <w:tab w:val="clear" w:pos="9638"/>
      </w:tabs>
      <w:jc w:val="center"/>
      <w:rPr>
        <w:rFonts w:ascii="Arial" w:hAnsi="Arial" w:cs="Arial"/>
        <w:sz w:val="16"/>
        <w:szCs w:val="16"/>
        <w:lang w:val="fr-FR"/>
      </w:rPr>
    </w:pPr>
  </w:p>
  <w:p w14:paraId="7405A11F" w14:textId="05ADA554" w:rsidR="0038065A" w:rsidRPr="004A6283" w:rsidRDefault="00BA64B6" w:rsidP="004C071B">
    <w:pPr>
      <w:pStyle w:val="Header"/>
      <w:tabs>
        <w:tab w:val="clear" w:pos="4819"/>
        <w:tab w:val="clear" w:pos="9638"/>
      </w:tabs>
      <w:jc w:val="center"/>
      <w:rPr>
        <w:rFonts w:ascii="Arial" w:hAnsi="Arial" w:cs="Arial"/>
        <w:sz w:val="16"/>
        <w:szCs w:val="16"/>
      </w:rPr>
    </w:pPr>
    <w:r>
      <w:rPr>
        <w:rFonts w:ascii="Arial" w:hAnsi="Arial" w:cs="Arial"/>
        <w:sz w:val="16"/>
        <w:szCs w:val="16"/>
      </w:rPr>
      <w:t xml:space="preserve">PC </w:t>
    </w:r>
    <w:r w:rsidR="0038065A" w:rsidRPr="004A6283">
      <w:rPr>
        <w:rFonts w:ascii="Arial" w:hAnsi="Arial" w:cs="Arial"/>
        <w:sz w:val="16"/>
        <w:szCs w:val="16"/>
      </w:rPr>
      <w:t xml:space="preserve">ANNEX </w:t>
    </w:r>
    <w:r>
      <w:rPr>
        <w:rFonts w:ascii="Arial" w:hAnsi="Arial" w:cs="Arial"/>
        <w:sz w:val="16"/>
        <w:szCs w:val="16"/>
      </w:rPr>
      <w:t>9</w:t>
    </w:r>
    <w:r w:rsidR="0038065A" w:rsidRPr="004A6283">
      <w:rPr>
        <w:rFonts w:ascii="Arial" w:hAnsi="Arial" w:cs="Arial"/>
        <w:sz w:val="16"/>
        <w:szCs w:val="16"/>
      </w:rPr>
      <w:t xml:space="preserve"> – PAYMENT SCHEDULE</w:t>
    </w:r>
    <w:r w:rsidR="009D2BEC">
      <w:rPr>
        <w:rFonts w:ascii="Arial" w:hAnsi="Arial" w:cs="Arial"/>
        <w:sz w:val="16"/>
        <w:szCs w:val="16"/>
      </w:rPr>
      <w:t xml:space="preserve"> AND LIABILITIES</w:t>
    </w:r>
  </w:p>
  <w:p w14:paraId="17030AB7" w14:textId="77777777" w:rsidR="0038065A" w:rsidRDefault="0038065A" w:rsidP="004C071B">
    <w:pPr>
      <w:pStyle w:val="Header"/>
      <w:tabs>
        <w:tab w:val="clear" w:pos="4819"/>
        <w:tab w:val="clear" w:pos="9638"/>
      </w:tabs>
    </w:pPr>
  </w:p>
  <w:p w14:paraId="6ABECA0C" w14:textId="77777777" w:rsidR="0038065A" w:rsidRDefault="0038065A" w:rsidP="004C071B">
    <w:pPr>
      <w:pStyle w:val="Header"/>
      <w:tabs>
        <w:tab w:val="clear" w:pos="4819"/>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9E434C"/>
    <w:multiLevelType w:val="multilevel"/>
    <w:tmpl w:val="DCECEF3C"/>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2"/>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D49BE"/>
    <w:multiLevelType w:val="multilevel"/>
    <w:tmpl w:val="9F82C1B8"/>
    <w:lvl w:ilvl="0">
      <w:start w:val="1"/>
      <w:numFmt w:val="decimal"/>
      <w:lvlText w:val="%1."/>
      <w:lvlJc w:val="left"/>
      <w:pPr>
        <w:ind w:left="644" w:hanging="360"/>
      </w:pPr>
      <w:rPr>
        <w:rFonts w:hint="default"/>
        <w:b/>
        <w:color w:val="000000"/>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1724" w:hanging="1440"/>
      </w:pPr>
      <w:rPr>
        <w:rFonts w:hint="default"/>
        <w:b/>
      </w:rPr>
    </w:lvl>
  </w:abstractNum>
  <w:abstractNum w:abstractNumId="4" w15:restartNumberingAfterBreak="0">
    <w:nsid w:val="1D9A4701"/>
    <w:multiLevelType w:val="multilevel"/>
    <w:tmpl w:val="E842E3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ED34BEB"/>
    <w:multiLevelType w:val="multilevel"/>
    <w:tmpl w:val="73028F12"/>
    <w:lvl w:ilvl="0">
      <w:start w:val="3"/>
      <w:numFmt w:val="decimal"/>
      <w:lvlText w:val="%1."/>
      <w:lvlJc w:val="left"/>
      <w:pPr>
        <w:tabs>
          <w:tab w:val="num" w:pos="705"/>
        </w:tabs>
        <w:ind w:left="705" w:hanging="705"/>
      </w:pPr>
      <w:rPr>
        <w:rFonts w:hint="default"/>
        <w:b/>
      </w:rPr>
    </w:lvl>
    <w:lvl w:ilvl="1">
      <w:start w:val="1"/>
      <w:numFmt w:val="decimal"/>
      <w:lvlText w:val="9.%2"/>
      <w:lvlJc w:val="left"/>
      <w:pPr>
        <w:tabs>
          <w:tab w:val="num" w:pos="720"/>
        </w:tabs>
        <w:ind w:left="720" w:hanging="720"/>
      </w:pPr>
      <w:rPr>
        <w:rFonts w:ascii="Arial" w:hAnsi="Arial" w:cs="Arial" w:hint="default"/>
        <w:b w:val="0"/>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EE561F9"/>
    <w:multiLevelType w:val="multilevel"/>
    <w:tmpl w:val="C6D8ED0C"/>
    <w:lvl w:ilvl="0">
      <w:start w:val="1"/>
      <w:numFmt w:val="decimal"/>
      <w:lvlText w:val="%1.0"/>
      <w:lvlJc w:val="left"/>
      <w:pPr>
        <w:tabs>
          <w:tab w:val="num" w:pos="720"/>
        </w:tabs>
        <w:ind w:left="720" w:hanging="720"/>
      </w:pPr>
      <w:rPr>
        <w:rFonts w:hint="default"/>
        <w:b/>
      </w:rPr>
    </w:lvl>
    <w:lvl w:ilvl="1">
      <w:start w:val="1"/>
      <w:numFmt w:val="decimal"/>
      <w:lvlText w:val="5.%2"/>
      <w:lvlJc w:val="left"/>
      <w:pPr>
        <w:tabs>
          <w:tab w:val="num" w:pos="720"/>
        </w:tabs>
        <w:ind w:left="720" w:hanging="720"/>
      </w:pPr>
      <w:rPr>
        <w:rFonts w:ascii="Times New Roman" w:hAnsi="Times New Roman" w:hint="default"/>
        <w:b w:val="0"/>
        <w:i w:val="0"/>
        <w:sz w:val="22"/>
        <w:szCs w:val="22"/>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7" w15:restartNumberingAfterBreak="0">
    <w:nsid w:val="26373DA7"/>
    <w:multiLevelType w:val="multilevel"/>
    <w:tmpl w:val="CF8016C4"/>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F73D1A"/>
    <w:multiLevelType w:val="singleLevel"/>
    <w:tmpl w:val="780E37DC"/>
    <w:lvl w:ilvl="0">
      <w:start w:val="1"/>
      <w:numFmt w:val="lowerLetter"/>
      <w:lvlText w:val="%1) "/>
      <w:legacy w:legacy="1" w:legacySpace="0" w:legacyIndent="360"/>
      <w:lvlJc w:val="left"/>
      <w:pPr>
        <w:ind w:left="1440" w:hanging="360"/>
      </w:pPr>
      <w:rPr>
        <w:rFonts w:ascii="Arial" w:hAnsi="Arial" w:cs="Arial" w:hint="default"/>
        <w:b w:val="0"/>
        <w:bCs w:val="0"/>
        <w:i w:val="0"/>
        <w:iCs w:val="0"/>
        <w:color w:val="000000"/>
        <w:sz w:val="20"/>
        <w:szCs w:val="20"/>
        <w:u w:val="none"/>
      </w:rPr>
    </w:lvl>
  </w:abstractNum>
  <w:abstractNum w:abstractNumId="9" w15:restartNumberingAfterBreak="0">
    <w:nsid w:val="318203E5"/>
    <w:multiLevelType w:val="multilevel"/>
    <w:tmpl w:val="F294B5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311A19"/>
    <w:multiLevelType w:val="hybridMultilevel"/>
    <w:tmpl w:val="BD6A42EE"/>
    <w:lvl w:ilvl="0" w:tplc="0427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56B7E7B"/>
    <w:multiLevelType w:val="multilevel"/>
    <w:tmpl w:val="F294B5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7003B89"/>
    <w:multiLevelType w:val="multilevel"/>
    <w:tmpl w:val="D95E9CA4"/>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F974C2"/>
    <w:multiLevelType w:val="hybridMultilevel"/>
    <w:tmpl w:val="217E2E32"/>
    <w:lvl w:ilvl="0" w:tplc="0427000F">
      <w:start w:val="1"/>
      <w:numFmt w:val="decimal"/>
      <w:lvlText w:val="%1."/>
      <w:lvlJc w:val="left"/>
      <w:pPr>
        <w:ind w:left="644" w:hanging="360"/>
      </w:p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3C566E4B"/>
    <w:multiLevelType w:val="hybridMultilevel"/>
    <w:tmpl w:val="245C4FD0"/>
    <w:lvl w:ilvl="0" w:tplc="0427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E4C3D5D"/>
    <w:multiLevelType w:val="hybridMultilevel"/>
    <w:tmpl w:val="D5D60F62"/>
    <w:lvl w:ilvl="0" w:tplc="C4E40E4A">
      <w:start w:val="1"/>
      <w:numFmt w:val="lowerLetter"/>
      <w:lvlText w:val="(%1)"/>
      <w:lvlJc w:val="left"/>
      <w:pPr>
        <w:tabs>
          <w:tab w:val="num" w:pos="709"/>
        </w:tabs>
        <w:ind w:left="1440" w:hanging="731"/>
      </w:pPr>
      <w:rPr>
        <w:rFonts w:hint="default"/>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02B60E5"/>
    <w:multiLevelType w:val="hybridMultilevel"/>
    <w:tmpl w:val="F398C78A"/>
    <w:lvl w:ilvl="0" w:tplc="C4E40E4A">
      <w:start w:val="1"/>
      <w:numFmt w:val="lowerLetter"/>
      <w:lvlText w:val="(%1)"/>
      <w:lvlJc w:val="left"/>
      <w:pPr>
        <w:tabs>
          <w:tab w:val="num" w:pos="709"/>
        </w:tabs>
        <w:ind w:left="1440" w:hanging="731"/>
      </w:pPr>
      <w:rPr>
        <w:rFonts w:hint="default"/>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2BB3BD9"/>
    <w:multiLevelType w:val="hybridMultilevel"/>
    <w:tmpl w:val="45DEBE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6E5354"/>
    <w:multiLevelType w:val="multilevel"/>
    <w:tmpl w:val="308A6C8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CD6485"/>
    <w:multiLevelType w:val="multilevel"/>
    <w:tmpl w:val="69E29EB4"/>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720"/>
        </w:tabs>
        <w:ind w:left="720" w:hanging="720"/>
      </w:pPr>
      <w:rPr>
        <w:rFonts w:hint="default"/>
        <w:color w:val="000000"/>
        <w:u w:val="single"/>
      </w:rPr>
    </w:lvl>
    <w:lvl w:ilvl="2">
      <w:start w:val="1"/>
      <w:numFmt w:val="decimal"/>
      <w:lvlText w:val="%1.%2.%3"/>
      <w:lvlJc w:val="left"/>
      <w:pPr>
        <w:tabs>
          <w:tab w:val="num" w:pos="1260"/>
        </w:tabs>
        <w:ind w:left="126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20"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21" w15:restartNumberingAfterBreak="0">
    <w:nsid w:val="585459EE"/>
    <w:multiLevelType w:val="multilevel"/>
    <w:tmpl w:val="1FF090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7A5614"/>
    <w:multiLevelType w:val="hybridMultilevel"/>
    <w:tmpl w:val="3DC0593A"/>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5F003CBD"/>
    <w:multiLevelType w:val="multilevel"/>
    <w:tmpl w:val="BBFA0A1E"/>
    <w:lvl w:ilvl="0">
      <w:start w:val="10"/>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CB7C6B"/>
    <w:multiLevelType w:val="hybridMultilevel"/>
    <w:tmpl w:val="B4466B96"/>
    <w:lvl w:ilvl="0" w:tplc="9B16002A">
      <w:start w:val="3"/>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46F18E7"/>
    <w:multiLevelType w:val="multilevel"/>
    <w:tmpl w:val="375C4FA6"/>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390"/>
        </w:tabs>
        <w:ind w:left="390" w:hanging="390"/>
      </w:pPr>
      <w:rPr>
        <w:rFonts w:hint="default"/>
        <w:color w:val="000000"/>
        <w:u w:val="single"/>
      </w:rPr>
    </w:lvl>
    <w:lvl w:ilvl="2">
      <w:start w:val="1"/>
      <w:numFmt w:val="decimal"/>
      <w:lvlText w:val="%1.%2.%3"/>
      <w:lvlJc w:val="left"/>
      <w:pPr>
        <w:tabs>
          <w:tab w:val="num" w:pos="720"/>
        </w:tabs>
        <w:ind w:left="72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26" w15:restartNumberingAfterBreak="0">
    <w:nsid w:val="760F7818"/>
    <w:multiLevelType w:val="multilevel"/>
    <w:tmpl w:val="DEEA3C62"/>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720"/>
        </w:tabs>
        <w:ind w:left="390" w:hanging="390"/>
      </w:pPr>
      <w:rPr>
        <w:rFonts w:hint="default"/>
        <w:color w:val="000000"/>
        <w:u w:val="single"/>
      </w:rPr>
    </w:lvl>
    <w:lvl w:ilvl="2">
      <w:start w:val="1"/>
      <w:numFmt w:val="decimal"/>
      <w:lvlText w:val="%1.%2.%3"/>
      <w:lvlJc w:val="left"/>
      <w:pPr>
        <w:tabs>
          <w:tab w:val="num" w:pos="720"/>
        </w:tabs>
        <w:ind w:left="72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27" w15:restartNumberingAfterBreak="0">
    <w:nsid w:val="78162A64"/>
    <w:multiLevelType w:val="hybridMultilevel"/>
    <w:tmpl w:val="0FF2F82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15:restartNumberingAfterBreak="0">
    <w:nsid w:val="7B6658FF"/>
    <w:multiLevelType w:val="hybridMultilevel"/>
    <w:tmpl w:val="1652B1C6"/>
    <w:lvl w:ilvl="0" w:tplc="580C591C">
      <w:start w:val="3"/>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abstractNum w:abstractNumId="30" w15:restartNumberingAfterBreak="0">
    <w:nsid w:val="7FA701EB"/>
    <w:multiLevelType w:val="multilevel"/>
    <w:tmpl w:val="64F8F214"/>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160"/>
        </w:tabs>
        <w:ind w:left="2160" w:hanging="1440"/>
      </w:pPr>
      <w:rPr>
        <w:rFonts w:hint="default"/>
      </w:rPr>
    </w:lvl>
  </w:abstractNum>
  <w:num w:numId="1">
    <w:abstractNumId w:val="0"/>
  </w:num>
  <w:num w:numId="2">
    <w:abstractNumId w:val="29"/>
  </w:num>
  <w:num w:numId="3">
    <w:abstractNumId w:val="20"/>
  </w:num>
  <w:num w:numId="4">
    <w:abstractNumId w:val="2"/>
  </w:num>
  <w:num w:numId="5">
    <w:abstractNumId w:val="6"/>
  </w:num>
  <w:num w:numId="6">
    <w:abstractNumId w:val="19"/>
  </w:num>
  <w:num w:numId="7">
    <w:abstractNumId w:val="25"/>
  </w:num>
  <w:num w:numId="8">
    <w:abstractNumId w:val="26"/>
  </w:num>
  <w:num w:numId="9">
    <w:abstractNumId w:val="30"/>
  </w:num>
  <w:num w:numId="10">
    <w:abstractNumId w:val="1"/>
  </w:num>
  <w:num w:numId="11">
    <w:abstractNumId w:val="23"/>
  </w:num>
  <w:num w:numId="12">
    <w:abstractNumId w:val="17"/>
  </w:num>
  <w:num w:numId="13">
    <w:abstractNumId w:val="22"/>
  </w:num>
  <w:num w:numId="14">
    <w:abstractNumId w:val="4"/>
  </w:num>
  <w:num w:numId="15">
    <w:abstractNumId w:val="27"/>
  </w:num>
  <w:num w:numId="16">
    <w:abstractNumId w:val="9"/>
  </w:num>
  <w:num w:numId="17">
    <w:abstractNumId w:val="11"/>
  </w:num>
  <w:num w:numId="18">
    <w:abstractNumId w:val="14"/>
  </w:num>
  <w:num w:numId="19">
    <w:abstractNumId w:val="10"/>
  </w:num>
  <w:num w:numId="20">
    <w:abstractNumId w:val="5"/>
  </w:num>
  <w:num w:numId="21">
    <w:abstractNumId w:val="16"/>
  </w:num>
  <w:num w:numId="22">
    <w:abstractNumId w:val="15"/>
  </w:num>
  <w:num w:numId="23">
    <w:abstractNumId w:val="3"/>
  </w:num>
  <w:num w:numId="24">
    <w:abstractNumId w:val="13"/>
  </w:num>
  <w:num w:numId="25">
    <w:abstractNumId w:val="8"/>
  </w:num>
  <w:num w:numId="26">
    <w:abstractNumId w:val="21"/>
  </w:num>
  <w:num w:numId="27">
    <w:abstractNumId w:val="7"/>
  </w:num>
  <w:num w:numId="28">
    <w:abstractNumId w:val="12"/>
  </w:num>
  <w:num w:numId="29">
    <w:abstractNumId w:val="18"/>
  </w:num>
  <w:num w:numId="30">
    <w:abstractNumId w:val="24"/>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71B"/>
    <w:rsid w:val="000012FC"/>
    <w:rsid w:val="000132AC"/>
    <w:rsid w:val="00026478"/>
    <w:rsid w:val="00027E9A"/>
    <w:rsid w:val="000408A9"/>
    <w:rsid w:val="00056C45"/>
    <w:rsid w:val="000962C8"/>
    <w:rsid w:val="000B7D1F"/>
    <w:rsid w:val="000D30B7"/>
    <w:rsid w:val="000E1FE1"/>
    <w:rsid w:val="00126957"/>
    <w:rsid w:val="0014330C"/>
    <w:rsid w:val="00145ADC"/>
    <w:rsid w:val="00166CE4"/>
    <w:rsid w:val="00171E32"/>
    <w:rsid w:val="0018349B"/>
    <w:rsid w:val="00194FBF"/>
    <w:rsid w:val="001B6E4C"/>
    <w:rsid w:val="001C1F54"/>
    <w:rsid w:val="001E4CF3"/>
    <w:rsid w:val="001F6C26"/>
    <w:rsid w:val="0023465B"/>
    <w:rsid w:val="00282FCF"/>
    <w:rsid w:val="0028786F"/>
    <w:rsid w:val="00294E71"/>
    <w:rsid w:val="002964E4"/>
    <w:rsid w:val="002D0C7E"/>
    <w:rsid w:val="002E4E3B"/>
    <w:rsid w:val="002F7017"/>
    <w:rsid w:val="00314D72"/>
    <w:rsid w:val="003152C9"/>
    <w:rsid w:val="003172AD"/>
    <w:rsid w:val="003213C8"/>
    <w:rsid w:val="003373E0"/>
    <w:rsid w:val="0038065A"/>
    <w:rsid w:val="00396016"/>
    <w:rsid w:val="003A1422"/>
    <w:rsid w:val="003A3E0F"/>
    <w:rsid w:val="003D023B"/>
    <w:rsid w:val="003F2005"/>
    <w:rsid w:val="00410808"/>
    <w:rsid w:val="00425FEC"/>
    <w:rsid w:val="00436BFD"/>
    <w:rsid w:val="00446FB5"/>
    <w:rsid w:val="00454ACD"/>
    <w:rsid w:val="00454FF6"/>
    <w:rsid w:val="0045709E"/>
    <w:rsid w:val="004579DD"/>
    <w:rsid w:val="0046002E"/>
    <w:rsid w:val="00463C2D"/>
    <w:rsid w:val="004934E8"/>
    <w:rsid w:val="004A6283"/>
    <w:rsid w:val="004C071B"/>
    <w:rsid w:val="004F063D"/>
    <w:rsid w:val="005239B2"/>
    <w:rsid w:val="005256EF"/>
    <w:rsid w:val="005273C0"/>
    <w:rsid w:val="00542DAF"/>
    <w:rsid w:val="00546412"/>
    <w:rsid w:val="005512C4"/>
    <w:rsid w:val="00566F9C"/>
    <w:rsid w:val="005845DD"/>
    <w:rsid w:val="005A5D48"/>
    <w:rsid w:val="005B0C53"/>
    <w:rsid w:val="005B2542"/>
    <w:rsid w:val="005B6B36"/>
    <w:rsid w:val="005C02F8"/>
    <w:rsid w:val="005C0A3C"/>
    <w:rsid w:val="005C3BA6"/>
    <w:rsid w:val="005D0B8D"/>
    <w:rsid w:val="005D2631"/>
    <w:rsid w:val="005E3A18"/>
    <w:rsid w:val="005F3170"/>
    <w:rsid w:val="00604B83"/>
    <w:rsid w:val="00605C65"/>
    <w:rsid w:val="00612403"/>
    <w:rsid w:val="006159F3"/>
    <w:rsid w:val="006229CC"/>
    <w:rsid w:val="00635056"/>
    <w:rsid w:val="0064460B"/>
    <w:rsid w:val="0065068D"/>
    <w:rsid w:val="006548D4"/>
    <w:rsid w:val="00657398"/>
    <w:rsid w:val="0066251A"/>
    <w:rsid w:val="00663EA5"/>
    <w:rsid w:val="0066473E"/>
    <w:rsid w:val="00675459"/>
    <w:rsid w:val="00682C94"/>
    <w:rsid w:val="00683230"/>
    <w:rsid w:val="00696C16"/>
    <w:rsid w:val="006B2550"/>
    <w:rsid w:val="006C3BE1"/>
    <w:rsid w:val="006D431E"/>
    <w:rsid w:val="006F5948"/>
    <w:rsid w:val="006F733A"/>
    <w:rsid w:val="007268A1"/>
    <w:rsid w:val="007402E9"/>
    <w:rsid w:val="0074220B"/>
    <w:rsid w:val="00762CD5"/>
    <w:rsid w:val="00773A44"/>
    <w:rsid w:val="00785332"/>
    <w:rsid w:val="007A7274"/>
    <w:rsid w:val="007C5AFC"/>
    <w:rsid w:val="007D1826"/>
    <w:rsid w:val="007D1B22"/>
    <w:rsid w:val="007F6FA1"/>
    <w:rsid w:val="00850420"/>
    <w:rsid w:val="00870DB7"/>
    <w:rsid w:val="008970B0"/>
    <w:rsid w:val="008A1B7A"/>
    <w:rsid w:val="008A6CA3"/>
    <w:rsid w:val="008B4202"/>
    <w:rsid w:val="008B5DA2"/>
    <w:rsid w:val="008D0358"/>
    <w:rsid w:val="008E4A02"/>
    <w:rsid w:val="00912A80"/>
    <w:rsid w:val="00914C51"/>
    <w:rsid w:val="009167D7"/>
    <w:rsid w:val="00943504"/>
    <w:rsid w:val="009563E3"/>
    <w:rsid w:val="00991079"/>
    <w:rsid w:val="00993B1E"/>
    <w:rsid w:val="009B5FD9"/>
    <w:rsid w:val="009D2BEC"/>
    <w:rsid w:val="00A05721"/>
    <w:rsid w:val="00A134C5"/>
    <w:rsid w:val="00A17C63"/>
    <w:rsid w:val="00A32BB4"/>
    <w:rsid w:val="00A45B7D"/>
    <w:rsid w:val="00A618E6"/>
    <w:rsid w:val="00A66205"/>
    <w:rsid w:val="00A70831"/>
    <w:rsid w:val="00A74E7B"/>
    <w:rsid w:val="00A75EC3"/>
    <w:rsid w:val="00A93618"/>
    <w:rsid w:val="00AA1211"/>
    <w:rsid w:val="00AB2EDE"/>
    <w:rsid w:val="00AC31F7"/>
    <w:rsid w:val="00AD2AF5"/>
    <w:rsid w:val="00AD3EA0"/>
    <w:rsid w:val="00AE265D"/>
    <w:rsid w:val="00AE4C3B"/>
    <w:rsid w:val="00AE5DC6"/>
    <w:rsid w:val="00AF790F"/>
    <w:rsid w:val="00AF7AAF"/>
    <w:rsid w:val="00B02E9A"/>
    <w:rsid w:val="00B05FB3"/>
    <w:rsid w:val="00B17295"/>
    <w:rsid w:val="00B34160"/>
    <w:rsid w:val="00B37FE8"/>
    <w:rsid w:val="00B515A4"/>
    <w:rsid w:val="00B546DD"/>
    <w:rsid w:val="00B62DE0"/>
    <w:rsid w:val="00B9409F"/>
    <w:rsid w:val="00BA17BA"/>
    <w:rsid w:val="00BA4C25"/>
    <w:rsid w:val="00BA64B6"/>
    <w:rsid w:val="00BA7EAE"/>
    <w:rsid w:val="00BB08A3"/>
    <w:rsid w:val="00BE672E"/>
    <w:rsid w:val="00BE70F5"/>
    <w:rsid w:val="00BE7DA0"/>
    <w:rsid w:val="00BF45BE"/>
    <w:rsid w:val="00BF593F"/>
    <w:rsid w:val="00BF59DE"/>
    <w:rsid w:val="00C11B89"/>
    <w:rsid w:val="00C20A67"/>
    <w:rsid w:val="00C425E9"/>
    <w:rsid w:val="00C43688"/>
    <w:rsid w:val="00C67370"/>
    <w:rsid w:val="00C918AB"/>
    <w:rsid w:val="00C9345C"/>
    <w:rsid w:val="00C95B4C"/>
    <w:rsid w:val="00CE33C4"/>
    <w:rsid w:val="00D02E8D"/>
    <w:rsid w:val="00D061EA"/>
    <w:rsid w:val="00D07407"/>
    <w:rsid w:val="00D47048"/>
    <w:rsid w:val="00D6487E"/>
    <w:rsid w:val="00D82EA5"/>
    <w:rsid w:val="00D9359B"/>
    <w:rsid w:val="00DA4D07"/>
    <w:rsid w:val="00DB1ED5"/>
    <w:rsid w:val="00DB3792"/>
    <w:rsid w:val="00DB5B11"/>
    <w:rsid w:val="00DD0B24"/>
    <w:rsid w:val="00DE018B"/>
    <w:rsid w:val="00DF2889"/>
    <w:rsid w:val="00E0024A"/>
    <w:rsid w:val="00E053DE"/>
    <w:rsid w:val="00E06B95"/>
    <w:rsid w:val="00E17E81"/>
    <w:rsid w:val="00E22765"/>
    <w:rsid w:val="00E361D1"/>
    <w:rsid w:val="00E40C93"/>
    <w:rsid w:val="00E437C1"/>
    <w:rsid w:val="00E525CE"/>
    <w:rsid w:val="00E54113"/>
    <w:rsid w:val="00E5643A"/>
    <w:rsid w:val="00E56CBD"/>
    <w:rsid w:val="00E611B6"/>
    <w:rsid w:val="00E624AC"/>
    <w:rsid w:val="00E70563"/>
    <w:rsid w:val="00E710FF"/>
    <w:rsid w:val="00E74CA7"/>
    <w:rsid w:val="00E80838"/>
    <w:rsid w:val="00E8507A"/>
    <w:rsid w:val="00EA568E"/>
    <w:rsid w:val="00EA5F0C"/>
    <w:rsid w:val="00EA652E"/>
    <w:rsid w:val="00EC3C33"/>
    <w:rsid w:val="00EC66C4"/>
    <w:rsid w:val="00EF6494"/>
    <w:rsid w:val="00EF7E8D"/>
    <w:rsid w:val="00F044CE"/>
    <w:rsid w:val="00F16242"/>
    <w:rsid w:val="00F17475"/>
    <w:rsid w:val="00F20AE9"/>
    <w:rsid w:val="00F2184B"/>
    <w:rsid w:val="00F41C03"/>
    <w:rsid w:val="00F5697A"/>
    <w:rsid w:val="00F608EA"/>
    <w:rsid w:val="00F63B45"/>
    <w:rsid w:val="00F67F4C"/>
    <w:rsid w:val="00F7320B"/>
    <w:rsid w:val="00F75C64"/>
    <w:rsid w:val="00F9028D"/>
    <w:rsid w:val="00F963F9"/>
    <w:rsid w:val="00F9734F"/>
    <w:rsid w:val="00FD22F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DED816"/>
  <w15:docId w15:val="{9DA7C055-622A-4F7C-B1DE-801FDFC82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B"/>
    <w:rPr>
      <w:lang w:val="en-US"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lang w:val="en-GB"/>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lang w:val="en-GB"/>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lang w:val="en-GB"/>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lang w:val="en-GB"/>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lang w:val="en-GB"/>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lang w:val="en-GB"/>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lang w:val="en-GB"/>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lang w:val="en-GB"/>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val="fr-FR" w:eastAsia="fr-FR"/>
    </w:rPr>
  </w:style>
  <w:style w:type="paragraph" w:styleId="Footer">
    <w:name w:val="footer"/>
    <w:basedOn w:val="Normal"/>
    <w:link w:val="FooterChar"/>
    <w:uiPriority w:val="99"/>
    <w:rsid w:val="004C071B"/>
    <w:pPr>
      <w:tabs>
        <w:tab w:val="center" w:pos="4320"/>
        <w:tab w:val="right" w:pos="8640"/>
      </w:tabs>
    </w:pPr>
    <w:rPr>
      <w:lang w:val="en-AU"/>
    </w:rPr>
  </w:style>
  <w:style w:type="paragraph" w:styleId="BodyTextIndent">
    <w:name w:val="Body Text Indent"/>
    <w:basedOn w:val="Normal"/>
    <w:rsid w:val="004C071B"/>
    <w:pPr>
      <w:ind w:left="709"/>
    </w:pPr>
    <w:rPr>
      <w:rFonts w:ascii="Arial" w:hAnsi="Arial"/>
      <w:lang w:val="en-AU"/>
    </w:rPr>
  </w:style>
  <w:style w:type="paragraph" w:styleId="BodyText">
    <w:name w:val="Body Text"/>
    <w:basedOn w:val="Normal"/>
    <w:rsid w:val="004C071B"/>
    <w:pPr>
      <w:spacing w:after="120"/>
    </w:pPr>
    <w:rPr>
      <w:lang w:val="en-AU"/>
    </w:r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paragraph" w:styleId="BodyTextIndent2">
    <w:name w:val="Body Text Indent 2"/>
    <w:basedOn w:val="Normal"/>
    <w:link w:val="BodyTextIndent2Char"/>
    <w:rsid w:val="00AC31F7"/>
    <w:pPr>
      <w:spacing w:after="120" w:line="480" w:lineRule="auto"/>
      <w:ind w:left="283"/>
    </w:pPr>
  </w:style>
  <w:style w:type="paragraph" w:customStyle="1" w:styleId="TableText">
    <w:name w:val="Table Text"/>
    <w:basedOn w:val="Normal"/>
    <w:rsid w:val="00AC31F7"/>
    <w:rPr>
      <w:rFonts w:ascii="Arial" w:hAnsi="Arial"/>
      <w:sz w:val="22"/>
    </w:rPr>
  </w:style>
  <w:style w:type="paragraph" w:styleId="BodyText2">
    <w:name w:val="Body Text 2"/>
    <w:basedOn w:val="Normal"/>
    <w:rsid w:val="000B7D1F"/>
    <w:pPr>
      <w:spacing w:after="120" w:line="480" w:lineRule="auto"/>
    </w:pPr>
  </w:style>
  <w:style w:type="character" w:styleId="CommentReference">
    <w:name w:val="annotation reference"/>
    <w:rsid w:val="00E80838"/>
    <w:rPr>
      <w:sz w:val="16"/>
      <w:szCs w:val="16"/>
    </w:rPr>
  </w:style>
  <w:style w:type="paragraph" w:styleId="CommentText">
    <w:name w:val="annotation text"/>
    <w:basedOn w:val="Normal"/>
    <w:link w:val="CommentTextChar"/>
    <w:rsid w:val="00E80838"/>
  </w:style>
  <w:style w:type="character" w:customStyle="1" w:styleId="CommentTextChar">
    <w:name w:val="Comment Text Char"/>
    <w:link w:val="CommentText"/>
    <w:rsid w:val="00E80838"/>
    <w:rPr>
      <w:lang w:val="en-US" w:eastAsia="en-US"/>
    </w:rPr>
  </w:style>
  <w:style w:type="paragraph" w:styleId="CommentSubject">
    <w:name w:val="annotation subject"/>
    <w:basedOn w:val="CommentText"/>
    <w:next w:val="CommentText"/>
    <w:link w:val="CommentSubjectChar"/>
    <w:rsid w:val="00E80838"/>
    <w:rPr>
      <w:b/>
      <w:bCs/>
    </w:rPr>
  </w:style>
  <w:style w:type="character" w:customStyle="1" w:styleId="CommentSubjectChar">
    <w:name w:val="Comment Subject Char"/>
    <w:link w:val="CommentSubject"/>
    <w:rsid w:val="00E80838"/>
    <w:rPr>
      <w:b/>
      <w:bCs/>
      <w:lang w:val="en-US" w:eastAsia="en-US"/>
    </w:rPr>
  </w:style>
  <w:style w:type="paragraph" w:styleId="Revision">
    <w:name w:val="Revision"/>
    <w:hidden/>
    <w:uiPriority w:val="99"/>
    <w:semiHidden/>
    <w:rsid w:val="00E80838"/>
    <w:rPr>
      <w:lang w:val="en-US" w:eastAsia="en-US"/>
    </w:rPr>
  </w:style>
  <w:style w:type="paragraph" w:customStyle="1" w:styleId="Default">
    <w:name w:val="Default"/>
    <w:rsid w:val="004F063D"/>
    <w:pPr>
      <w:autoSpaceDE w:val="0"/>
      <w:autoSpaceDN w:val="0"/>
      <w:adjustRightInd w:val="0"/>
    </w:pPr>
    <w:rPr>
      <w:rFonts w:ascii="Arial" w:hAnsi="Arial" w:cs="Arial"/>
      <w:color w:val="000000"/>
      <w:sz w:val="24"/>
      <w:szCs w:val="24"/>
      <w:lang w:val="lt-LT" w:eastAsia="lt-LT"/>
    </w:rPr>
  </w:style>
  <w:style w:type="paragraph" w:styleId="BlockText">
    <w:name w:val="Block Text"/>
    <w:basedOn w:val="Normal"/>
    <w:rsid w:val="004F063D"/>
    <w:pPr>
      <w:ind w:left="2977" w:right="142"/>
      <w:jc w:val="both"/>
    </w:pPr>
    <w:rPr>
      <w:rFonts w:ascii="Arial" w:hAnsi="Arial" w:cs="Arial"/>
      <w:sz w:val="24"/>
      <w:szCs w:val="24"/>
      <w:lang w:val="it-IT" w:eastAsia="it-IT"/>
    </w:rPr>
  </w:style>
  <w:style w:type="paragraph" w:styleId="ListParagraph">
    <w:name w:val="List Paragraph"/>
    <w:basedOn w:val="Normal"/>
    <w:uiPriority w:val="34"/>
    <w:qFormat/>
    <w:rsid w:val="004F063D"/>
    <w:pPr>
      <w:ind w:left="1296"/>
    </w:pPr>
  </w:style>
  <w:style w:type="character" w:customStyle="1" w:styleId="BodyTextIndent2Char">
    <w:name w:val="Body Text Indent 2 Char"/>
    <w:link w:val="BodyTextIndent2"/>
    <w:rsid w:val="00A93618"/>
    <w:rPr>
      <w:lang w:val="en-US" w:eastAsia="en-US"/>
    </w:rPr>
  </w:style>
  <w:style w:type="character" w:customStyle="1" w:styleId="FooterChar">
    <w:name w:val="Footer Char"/>
    <w:link w:val="Footer"/>
    <w:uiPriority w:val="99"/>
    <w:locked/>
    <w:rsid w:val="00F67F4C"/>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8027">
      <w:bodyDiv w:val="1"/>
      <w:marLeft w:val="0"/>
      <w:marRight w:val="0"/>
      <w:marTop w:val="0"/>
      <w:marBottom w:val="0"/>
      <w:divBdr>
        <w:top w:val="none" w:sz="0" w:space="0" w:color="auto"/>
        <w:left w:val="none" w:sz="0" w:space="0" w:color="auto"/>
        <w:bottom w:val="none" w:sz="0" w:space="0" w:color="auto"/>
        <w:right w:val="none" w:sz="0" w:space="0" w:color="auto"/>
      </w:divBdr>
    </w:div>
    <w:div w:id="476462019">
      <w:bodyDiv w:val="1"/>
      <w:marLeft w:val="0"/>
      <w:marRight w:val="0"/>
      <w:marTop w:val="0"/>
      <w:marBottom w:val="0"/>
      <w:divBdr>
        <w:top w:val="none" w:sz="0" w:space="0" w:color="auto"/>
        <w:left w:val="none" w:sz="0" w:space="0" w:color="auto"/>
        <w:bottom w:val="none" w:sz="0" w:space="0" w:color="auto"/>
        <w:right w:val="none" w:sz="0" w:space="0" w:color="auto"/>
      </w:divBdr>
    </w:div>
    <w:div w:id="524634190">
      <w:bodyDiv w:val="1"/>
      <w:marLeft w:val="0"/>
      <w:marRight w:val="0"/>
      <w:marTop w:val="0"/>
      <w:marBottom w:val="0"/>
      <w:divBdr>
        <w:top w:val="none" w:sz="0" w:space="0" w:color="auto"/>
        <w:left w:val="none" w:sz="0" w:space="0" w:color="auto"/>
        <w:bottom w:val="none" w:sz="0" w:space="0" w:color="auto"/>
        <w:right w:val="none" w:sz="0" w:space="0" w:color="auto"/>
      </w:divBdr>
    </w:div>
    <w:div w:id="82347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712</Words>
  <Characters>3770</Characters>
  <Application>Microsoft Office Word</Application>
  <DocSecurity>0</DocSecurity>
  <Lines>31</Lines>
  <Paragraphs>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Annex 10</vt:lpstr>
      <vt:lpstr>Annex 10</vt:lpstr>
    </vt:vector>
  </TitlesOfParts>
  <Manager>AR</Manager>
  <Company>ORLEN LIETUVA</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dc:title>
  <dc:subject>Payment Schedule</dc:subject>
  <dc:creator>AR</dc:creator>
  <cp:keywords>Payment</cp:keywords>
  <cp:lastModifiedBy>Aistė Černauskaitė</cp:lastModifiedBy>
  <cp:revision>3</cp:revision>
  <cp:lastPrinted>2008-11-04T09:19:00Z</cp:lastPrinted>
  <dcterms:created xsi:type="dcterms:W3CDTF">2025-06-06T07:24:00Z</dcterms:created>
  <dcterms:modified xsi:type="dcterms:W3CDTF">2025-06-12T11:40:00Z</dcterms:modified>
  <cp:category>Contract Documents</cp:category>
</cp:coreProperties>
</file>